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020D2" w14:textId="77777777" w:rsidR="004E4B70" w:rsidRDefault="004E4B70" w:rsidP="00F660DF">
      <w:pPr>
        <w:rPr>
          <w:rFonts w:asciiTheme="minorEastAsia" w:eastAsiaTheme="minorEastAsia" w:hAnsiTheme="minorEastAsia"/>
        </w:rPr>
      </w:pPr>
    </w:p>
    <w:p w14:paraId="47B7F0DB" w14:textId="77777777" w:rsidR="00F660DF" w:rsidRPr="00E903AE" w:rsidRDefault="00F660DF" w:rsidP="00F660DF">
      <w:pPr>
        <w:rPr>
          <w:rFonts w:asciiTheme="minorEastAsia" w:eastAsiaTheme="minorEastAsia" w:hAnsiTheme="minorEastAsia"/>
        </w:rPr>
      </w:pPr>
      <w:r w:rsidRPr="00E903AE">
        <w:rPr>
          <w:rFonts w:asciiTheme="minorEastAsia" w:eastAsiaTheme="minorEastAsia" w:hAnsiTheme="minorEastAsia" w:hint="eastAsia"/>
        </w:rPr>
        <w:t>工事成績採点の細目別運用表</w:t>
      </w:r>
      <w:r w:rsidR="00E903AE" w:rsidRPr="00E903AE">
        <w:rPr>
          <w:rFonts w:asciiTheme="minorEastAsia" w:eastAsiaTheme="minorEastAsia" w:hAnsiTheme="minorEastAsia" w:hint="eastAsia"/>
        </w:rPr>
        <w:t>(1/3)</w:t>
      </w:r>
    </w:p>
    <w:tbl>
      <w:tblPr>
        <w:tblW w:w="14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1"/>
        <w:gridCol w:w="1070"/>
        <w:gridCol w:w="5157"/>
        <w:gridCol w:w="7576"/>
      </w:tblGrid>
      <w:tr w:rsidR="00F660DF" w:rsidRPr="00E903AE" w14:paraId="7D1DC803" w14:textId="77777777" w:rsidTr="00E903AE">
        <w:trPr>
          <w:trHeight w:val="252"/>
          <w:jc w:val="center"/>
        </w:trPr>
        <w:tc>
          <w:tcPr>
            <w:tcW w:w="911" w:type="dxa"/>
            <w:vAlign w:val="center"/>
          </w:tcPr>
          <w:p w14:paraId="769FCFDB" w14:textId="77777777" w:rsidR="00F660DF" w:rsidRPr="00E903AE" w:rsidRDefault="00F660DF" w:rsidP="00E903AE">
            <w:pPr>
              <w:jc w:val="cente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評価項目</w:t>
            </w:r>
          </w:p>
        </w:tc>
        <w:tc>
          <w:tcPr>
            <w:tcW w:w="1070" w:type="dxa"/>
            <w:vAlign w:val="center"/>
          </w:tcPr>
          <w:p w14:paraId="6BF5FDA4" w14:textId="77777777" w:rsidR="00F660DF" w:rsidRPr="00E903AE" w:rsidRDefault="00F660DF" w:rsidP="00E903AE">
            <w:pPr>
              <w:jc w:val="cente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細目</w:t>
            </w:r>
          </w:p>
        </w:tc>
        <w:tc>
          <w:tcPr>
            <w:tcW w:w="5157" w:type="dxa"/>
            <w:vAlign w:val="center"/>
          </w:tcPr>
          <w:p w14:paraId="57106ACC" w14:textId="77777777" w:rsidR="00F660DF" w:rsidRPr="00E903AE" w:rsidRDefault="00F660DF" w:rsidP="00E903AE">
            <w:pPr>
              <w:jc w:val="cente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技術力キーワード一覧表</w:t>
            </w:r>
          </w:p>
        </w:tc>
        <w:tc>
          <w:tcPr>
            <w:tcW w:w="7576" w:type="dxa"/>
            <w:vAlign w:val="center"/>
          </w:tcPr>
          <w:p w14:paraId="2BDDF571" w14:textId="77777777" w:rsidR="00F660DF" w:rsidRPr="00E903AE" w:rsidRDefault="00F660DF" w:rsidP="00E903AE">
            <w:pPr>
              <w:jc w:val="cente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【事例】具体的な評価技術力項目及び工事事例</w:t>
            </w:r>
          </w:p>
        </w:tc>
      </w:tr>
      <w:tr w:rsidR="00F660DF" w:rsidRPr="00E903AE" w14:paraId="2E04BB8A" w14:textId="77777777" w:rsidTr="00E903AE">
        <w:trPr>
          <w:jc w:val="center"/>
        </w:trPr>
        <w:tc>
          <w:tcPr>
            <w:tcW w:w="911" w:type="dxa"/>
            <w:vMerge w:val="restart"/>
            <w:vAlign w:val="center"/>
          </w:tcPr>
          <w:p w14:paraId="7A8F24BB" w14:textId="77777777" w:rsidR="00F660DF" w:rsidRPr="00E903AE" w:rsidRDefault="00F660DF" w:rsidP="00E903AE">
            <w:pPr>
              <w:rPr>
                <w:rFonts w:asciiTheme="minorEastAsia" w:eastAsiaTheme="minorEastAsia" w:hAnsiTheme="minorEastAsia"/>
                <w:b/>
                <w:sz w:val="16"/>
                <w:szCs w:val="16"/>
              </w:rPr>
            </w:pPr>
            <w:r w:rsidRPr="00E903AE">
              <w:rPr>
                <w:rFonts w:asciiTheme="minorEastAsia" w:eastAsiaTheme="minorEastAsia" w:hAnsiTheme="minorEastAsia" w:hint="eastAsia"/>
                <w:b/>
                <w:sz w:val="16"/>
                <w:szCs w:val="16"/>
              </w:rPr>
              <w:t>施工技術</w:t>
            </w:r>
          </w:p>
        </w:tc>
        <w:tc>
          <w:tcPr>
            <w:tcW w:w="1070" w:type="dxa"/>
            <w:vMerge w:val="restart"/>
            <w:vAlign w:val="center"/>
          </w:tcPr>
          <w:p w14:paraId="60810DB2" w14:textId="77777777" w:rsidR="00E903AE" w:rsidRPr="00E903AE" w:rsidRDefault="00F660DF" w:rsidP="00E903AE">
            <w:pPr>
              <w:jc w:val="center"/>
              <w:rPr>
                <w:rFonts w:asciiTheme="minorEastAsia" w:eastAsiaTheme="minorEastAsia" w:hAnsiTheme="minorEastAsia"/>
                <w:b/>
                <w:sz w:val="16"/>
                <w:szCs w:val="16"/>
              </w:rPr>
            </w:pPr>
            <w:r w:rsidRPr="00E903AE">
              <w:rPr>
                <w:rFonts w:asciiTheme="minorEastAsia" w:eastAsiaTheme="minorEastAsia" w:hAnsiTheme="minorEastAsia" w:hint="eastAsia"/>
                <w:b/>
                <w:sz w:val="16"/>
                <w:szCs w:val="16"/>
              </w:rPr>
              <w:t>キーワード</w:t>
            </w:r>
          </w:p>
          <w:p w14:paraId="51F757EE" w14:textId="77777777" w:rsidR="00F660DF" w:rsidRPr="00E903AE" w:rsidRDefault="00F660DF" w:rsidP="00E903AE">
            <w:pPr>
              <w:jc w:val="center"/>
              <w:rPr>
                <w:rFonts w:asciiTheme="minorEastAsia" w:eastAsiaTheme="minorEastAsia" w:hAnsiTheme="minorEastAsia"/>
                <w:b/>
                <w:sz w:val="16"/>
                <w:szCs w:val="16"/>
              </w:rPr>
            </w:pPr>
            <w:r w:rsidRPr="00E903AE">
              <w:rPr>
                <w:rFonts w:asciiTheme="minorEastAsia" w:eastAsiaTheme="minorEastAsia" w:hAnsiTheme="minorEastAsia" w:hint="eastAsia"/>
                <w:b/>
                <w:sz w:val="16"/>
                <w:szCs w:val="16"/>
              </w:rPr>
              <w:t>評価</w:t>
            </w:r>
          </w:p>
        </w:tc>
        <w:tc>
          <w:tcPr>
            <w:tcW w:w="5157" w:type="dxa"/>
          </w:tcPr>
          <w:p w14:paraId="18F51F61"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技術固有の難しさへの対応</w:t>
            </w:r>
          </w:p>
          <w:p w14:paraId="0EC17E85"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1、工種及び工法の特殊性</w:t>
            </w:r>
          </w:p>
          <w:p w14:paraId="301F6339"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2、新工法（機器類を含む）及び新材料の適用</w:t>
            </w:r>
          </w:p>
          <w:p w14:paraId="3F2E504F"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3、その他（理由：                             ）</w:t>
            </w:r>
          </w:p>
        </w:tc>
        <w:tc>
          <w:tcPr>
            <w:tcW w:w="7576" w:type="dxa"/>
          </w:tcPr>
          <w:p w14:paraId="6ECBAEED"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・施工場所や構造物の特殊性に対処するための新技術、新工法を採用した工事</w:t>
            </w:r>
          </w:p>
          <w:p w14:paraId="1702BE33"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・パイロット工事、又は特異な試験フィールド工事で特許工法等の技術的に検討が必要な工事</w:t>
            </w:r>
          </w:p>
          <w:p w14:paraId="5F4766FE"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・その他、特殊な工法及び材料等を用いた工事等</w:t>
            </w:r>
          </w:p>
          <w:p w14:paraId="51470E84"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・特殊な設備システムを採用した工事</w:t>
            </w:r>
          </w:p>
        </w:tc>
      </w:tr>
      <w:tr w:rsidR="00F660DF" w:rsidRPr="00E903AE" w14:paraId="600E792B" w14:textId="77777777" w:rsidTr="00E903AE">
        <w:trPr>
          <w:jc w:val="center"/>
        </w:trPr>
        <w:tc>
          <w:tcPr>
            <w:tcW w:w="911" w:type="dxa"/>
            <w:vMerge/>
          </w:tcPr>
          <w:p w14:paraId="069B71F5" w14:textId="77777777" w:rsidR="00F660DF" w:rsidRPr="00E903AE" w:rsidRDefault="00F660DF" w:rsidP="002A4442">
            <w:pPr>
              <w:rPr>
                <w:rFonts w:asciiTheme="minorEastAsia" w:eastAsiaTheme="minorEastAsia" w:hAnsiTheme="minorEastAsia"/>
                <w:b/>
                <w:noProof/>
                <w:sz w:val="16"/>
                <w:szCs w:val="16"/>
              </w:rPr>
            </w:pPr>
          </w:p>
        </w:tc>
        <w:tc>
          <w:tcPr>
            <w:tcW w:w="1070" w:type="dxa"/>
            <w:vMerge/>
          </w:tcPr>
          <w:p w14:paraId="146F68CC" w14:textId="77777777" w:rsidR="00F660DF" w:rsidRPr="00E903AE" w:rsidRDefault="00F660DF" w:rsidP="002A4442">
            <w:pPr>
              <w:rPr>
                <w:rFonts w:asciiTheme="minorEastAsia" w:eastAsiaTheme="minorEastAsia" w:hAnsiTheme="minorEastAsia"/>
                <w:b/>
                <w:sz w:val="16"/>
                <w:szCs w:val="16"/>
              </w:rPr>
            </w:pPr>
          </w:p>
        </w:tc>
        <w:tc>
          <w:tcPr>
            <w:tcW w:w="5157" w:type="dxa"/>
          </w:tcPr>
          <w:p w14:paraId="111414B5"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厳しい自然・地盤条件への対応   </w:t>
            </w:r>
          </w:p>
          <w:p w14:paraId="4A6B18E1"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4、湧水の発生、地下水の影響（地盤掘削時）</w:t>
            </w:r>
          </w:p>
          <w:p w14:paraId="09A64144"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5、軟弱地盤、支持地盤の状況</w:t>
            </w:r>
          </w:p>
          <w:p w14:paraId="4A2272CB"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6、工事用道路、作業スペース等の制約</w:t>
            </w:r>
          </w:p>
          <w:p w14:paraId="269AAC37"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7、雨・雪・風・気温等の影響</w:t>
            </w:r>
          </w:p>
          <w:p w14:paraId="16CD84FD"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8、その他（理由：                             ）</w:t>
            </w:r>
          </w:p>
        </w:tc>
        <w:tc>
          <w:tcPr>
            <w:tcW w:w="7576" w:type="dxa"/>
          </w:tcPr>
          <w:p w14:paraId="65738A91" w14:textId="77777777" w:rsidR="00E903AE" w:rsidRPr="00E903AE" w:rsidRDefault="00E903AE" w:rsidP="00E903AE">
            <w:pPr>
              <w:rPr>
                <w:rFonts w:asciiTheme="minorEastAsia" w:eastAsiaTheme="minorEastAsia" w:hAnsiTheme="minorEastAsia"/>
                <w:sz w:val="16"/>
                <w:szCs w:val="16"/>
              </w:rPr>
            </w:pPr>
          </w:p>
          <w:p w14:paraId="1C97C068"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・地下水が高く、ウエルポイント等の排水設備の他、大規模な山留め工法が必要な工事</w:t>
            </w:r>
          </w:p>
          <w:p w14:paraId="04BD268F" w14:textId="77777777" w:rsidR="00F660DF" w:rsidRPr="00E903AE" w:rsidRDefault="00F660DF" w:rsidP="00E903AE">
            <w:pPr>
              <w:ind w:left="141" w:hangingChars="100" w:hanging="141"/>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・冬期施工のため、大規模な雪寒冬囲いをする必要があり、冬期の養生温度の管理や施工スペースの制限を受けた工事</w:t>
            </w:r>
          </w:p>
          <w:p w14:paraId="677CE814"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・施工ヤードが狭く、高さ制限もあり、施工及び機械の移動や旋回等に制約を受けた工事</w:t>
            </w:r>
          </w:p>
          <w:p w14:paraId="3DE046F2"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・その他、自然条件又は地盤条件への対応が必要であり、特に評価すべき技術があると評価された工事</w:t>
            </w:r>
          </w:p>
        </w:tc>
      </w:tr>
      <w:tr w:rsidR="00F660DF" w:rsidRPr="007A685D" w14:paraId="5F32980F" w14:textId="77777777" w:rsidTr="00E903AE">
        <w:trPr>
          <w:jc w:val="center"/>
        </w:trPr>
        <w:tc>
          <w:tcPr>
            <w:tcW w:w="911" w:type="dxa"/>
            <w:vMerge/>
          </w:tcPr>
          <w:p w14:paraId="264B5CDC" w14:textId="77777777" w:rsidR="00F660DF" w:rsidRPr="00E903AE" w:rsidRDefault="00F660DF" w:rsidP="002A4442">
            <w:pPr>
              <w:rPr>
                <w:rFonts w:asciiTheme="minorEastAsia" w:eastAsiaTheme="minorEastAsia" w:hAnsiTheme="minorEastAsia"/>
                <w:noProof/>
                <w:sz w:val="16"/>
                <w:szCs w:val="16"/>
              </w:rPr>
            </w:pPr>
          </w:p>
        </w:tc>
        <w:tc>
          <w:tcPr>
            <w:tcW w:w="1070" w:type="dxa"/>
            <w:vMerge/>
          </w:tcPr>
          <w:p w14:paraId="34362F87" w14:textId="77777777" w:rsidR="00F660DF" w:rsidRPr="00E903AE" w:rsidRDefault="00F660DF" w:rsidP="002A4442">
            <w:pPr>
              <w:rPr>
                <w:rFonts w:asciiTheme="minorEastAsia" w:eastAsiaTheme="minorEastAsia" w:hAnsiTheme="minorEastAsia"/>
                <w:sz w:val="16"/>
                <w:szCs w:val="16"/>
              </w:rPr>
            </w:pPr>
          </w:p>
        </w:tc>
        <w:tc>
          <w:tcPr>
            <w:tcW w:w="5157" w:type="dxa"/>
          </w:tcPr>
          <w:p w14:paraId="1DCA0C16"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厳しい周辺環境等、社会条件への対応</w:t>
            </w:r>
          </w:p>
          <w:p w14:paraId="6B3E6AC0"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9、地中埋設物等の地中内の作業障害物</w:t>
            </w:r>
          </w:p>
          <w:p w14:paraId="549241E2"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□10、工事の影響に配慮すべき鉄道営業線・供用中の道路・架空線・</w:t>
            </w:r>
          </w:p>
          <w:p w14:paraId="09F657F1"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建築物等の近接物</w:t>
            </w:r>
          </w:p>
          <w:p w14:paraId="4A986E0D"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□11、周辺住民等に対する騒音・振動の配慮</w:t>
            </w:r>
          </w:p>
          <w:p w14:paraId="54C2B6B9"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□12、周辺水域環境に対する水質汚濁の配慮</w:t>
            </w:r>
          </w:p>
          <w:p w14:paraId="4CE8B46B"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□13、生活道路を利用しての資機材搬入等の工事用道路の制約   </w:t>
            </w:r>
          </w:p>
          <w:p w14:paraId="165E4537"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□14、現道上で特に交通規制及びその処理が伴う作業</w:t>
            </w:r>
          </w:p>
          <w:p w14:paraId="39920860"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□15、騒音・振動・水質汚濁以外の環境対策、廃棄物処理等</w:t>
            </w:r>
          </w:p>
          <w:p w14:paraId="325829F6"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□16、その他（理由：                               ）</w:t>
            </w:r>
          </w:p>
        </w:tc>
        <w:tc>
          <w:tcPr>
            <w:tcW w:w="7576" w:type="dxa"/>
          </w:tcPr>
          <w:p w14:paraId="7B4E8919" w14:textId="77777777" w:rsidR="00E903AE" w:rsidRPr="00E903AE" w:rsidRDefault="00E903AE" w:rsidP="00E903AE">
            <w:pPr>
              <w:rPr>
                <w:rFonts w:asciiTheme="minorEastAsia" w:eastAsiaTheme="minorEastAsia" w:hAnsiTheme="minorEastAsia"/>
                <w:sz w:val="16"/>
                <w:szCs w:val="16"/>
              </w:rPr>
            </w:pPr>
          </w:p>
          <w:p w14:paraId="0EEE6FE8"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・地元調整や環境対策の制約が特に多い工事</w:t>
            </w:r>
          </w:p>
          <w:p w14:paraId="6C47D971"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・工事の実施にあたり各種の制約があり、工程的にも特に厳しく、施工制限を受けた工事</w:t>
            </w:r>
          </w:p>
          <w:p w14:paraId="1B6DACCE"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・工事に先立ち又は施工中で、観測、調査等の結果に基づき、工法変更等を行った工事</w:t>
            </w:r>
          </w:p>
          <w:p w14:paraId="598B0BEA"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・環境対策が工程に大きな影響を与える工事</w:t>
            </w:r>
          </w:p>
          <w:p w14:paraId="4654E8DF"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・大気圧を超える気圧下の作業室での工事</w:t>
            </w:r>
          </w:p>
          <w:p w14:paraId="42769D2F"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・酸欠・有毒・可燃性ガス等の対象が必要な工事。地上・水面から１０ｍ以上（１０ｍ以下）での工事</w:t>
            </w:r>
          </w:p>
          <w:p w14:paraId="5B78FCAC"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・工程上他工事の制約を受け、機械、人員の増強を行った工事</w:t>
            </w:r>
          </w:p>
          <w:p w14:paraId="4B824234"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・その他、周辺環境又は社会条件への対応が必要であり、特に評価すべき技術があると評価された工事</w:t>
            </w:r>
          </w:p>
        </w:tc>
      </w:tr>
      <w:tr w:rsidR="00F660DF" w:rsidRPr="00E903AE" w14:paraId="40400360" w14:textId="77777777" w:rsidTr="00E903AE">
        <w:trPr>
          <w:jc w:val="center"/>
        </w:trPr>
        <w:tc>
          <w:tcPr>
            <w:tcW w:w="911" w:type="dxa"/>
            <w:vMerge/>
          </w:tcPr>
          <w:p w14:paraId="3300691E" w14:textId="77777777" w:rsidR="00F660DF" w:rsidRPr="00E903AE" w:rsidRDefault="00F660DF" w:rsidP="002A4442">
            <w:pPr>
              <w:rPr>
                <w:rFonts w:asciiTheme="minorEastAsia" w:eastAsiaTheme="minorEastAsia" w:hAnsiTheme="minorEastAsia"/>
                <w:noProof/>
                <w:sz w:val="16"/>
                <w:szCs w:val="16"/>
              </w:rPr>
            </w:pPr>
          </w:p>
        </w:tc>
        <w:tc>
          <w:tcPr>
            <w:tcW w:w="1070" w:type="dxa"/>
            <w:vMerge/>
          </w:tcPr>
          <w:p w14:paraId="31CD6C6E" w14:textId="77777777" w:rsidR="00F660DF" w:rsidRPr="00E903AE" w:rsidRDefault="00F660DF" w:rsidP="002A4442">
            <w:pPr>
              <w:rPr>
                <w:rFonts w:asciiTheme="minorEastAsia" w:eastAsiaTheme="minorEastAsia" w:hAnsiTheme="minorEastAsia"/>
                <w:sz w:val="16"/>
                <w:szCs w:val="16"/>
              </w:rPr>
            </w:pPr>
          </w:p>
        </w:tc>
        <w:tc>
          <w:tcPr>
            <w:tcW w:w="5157" w:type="dxa"/>
          </w:tcPr>
          <w:p w14:paraId="30C58B35"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施工現場での対応  </w:t>
            </w:r>
          </w:p>
          <w:p w14:paraId="257A4287"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□17、災害等での臨機の処理</w:t>
            </w:r>
          </w:p>
          <w:p w14:paraId="5E56F973"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□18、施工状況（条件）の変化に対応した施工･工法等の自発的提案と対応等</w:t>
            </w:r>
          </w:p>
          <w:p w14:paraId="49ACAAC3"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□19、その他（理由：                            ）</w:t>
            </w:r>
          </w:p>
        </w:tc>
        <w:tc>
          <w:tcPr>
            <w:tcW w:w="7576" w:type="dxa"/>
          </w:tcPr>
          <w:p w14:paraId="001FC998" w14:textId="77777777" w:rsidR="00F660DF" w:rsidRPr="00E903AE" w:rsidRDefault="00F660DF" w:rsidP="00E903AE">
            <w:pPr>
              <w:rPr>
                <w:rFonts w:asciiTheme="minorEastAsia" w:eastAsiaTheme="minorEastAsia" w:hAnsiTheme="minorEastAsia"/>
                <w:sz w:val="16"/>
                <w:szCs w:val="16"/>
              </w:rPr>
            </w:pPr>
          </w:p>
          <w:p w14:paraId="5E857C05"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・特に困難な調整を要する他工事（近接</w:t>
            </w:r>
            <w:r w:rsidRPr="00083C94">
              <w:rPr>
                <w:rFonts w:asciiTheme="minorEastAsia" w:eastAsiaTheme="minorEastAsia" w:hAnsiTheme="minorEastAsia" w:hint="eastAsia"/>
                <w:sz w:val="16"/>
                <w:szCs w:val="16"/>
              </w:rPr>
              <w:t>工区）の</w:t>
            </w:r>
            <w:r w:rsidR="00D83EB8" w:rsidRPr="00083C94">
              <w:rPr>
                <w:rFonts w:asciiTheme="minorEastAsia" w:eastAsiaTheme="minorEastAsia" w:hAnsiTheme="minorEastAsia" w:hint="eastAsia"/>
                <w:sz w:val="16"/>
                <w:szCs w:val="16"/>
              </w:rPr>
              <w:t>受注者</w:t>
            </w:r>
            <w:r w:rsidRPr="00083C94">
              <w:rPr>
                <w:rFonts w:asciiTheme="minorEastAsia" w:eastAsiaTheme="minorEastAsia" w:hAnsiTheme="minorEastAsia" w:hint="eastAsia"/>
                <w:sz w:val="16"/>
                <w:szCs w:val="16"/>
              </w:rPr>
              <w:t>が複数</w:t>
            </w:r>
            <w:r w:rsidRPr="00E903AE">
              <w:rPr>
                <w:rFonts w:asciiTheme="minorEastAsia" w:eastAsiaTheme="minorEastAsia" w:hAnsiTheme="minorEastAsia" w:hint="eastAsia"/>
                <w:sz w:val="16"/>
                <w:szCs w:val="16"/>
              </w:rPr>
              <w:t>ある工事</w:t>
            </w:r>
          </w:p>
          <w:p w14:paraId="41F3C7AD"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・外来者の多い施設で、作業範囲内に外来者・通行人等の動線がある工事</w:t>
            </w:r>
          </w:p>
        </w:tc>
      </w:tr>
      <w:tr w:rsidR="00F660DF" w:rsidRPr="00E903AE" w14:paraId="4316A8B2" w14:textId="77777777" w:rsidTr="00E903AE">
        <w:trPr>
          <w:jc w:val="center"/>
        </w:trPr>
        <w:tc>
          <w:tcPr>
            <w:tcW w:w="911" w:type="dxa"/>
            <w:vMerge/>
          </w:tcPr>
          <w:p w14:paraId="72CE574F" w14:textId="77777777" w:rsidR="00F660DF" w:rsidRPr="00E903AE" w:rsidRDefault="00F660DF" w:rsidP="002A4442">
            <w:pPr>
              <w:rPr>
                <w:rFonts w:asciiTheme="minorEastAsia" w:eastAsiaTheme="minorEastAsia" w:hAnsiTheme="minorEastAsia"/>
                <w:sz w:val="16"/>
                <w:szCs w:val="16"/>
              </w:rPr>
            </w:pPr>
          </w:p>
        </w:tc>
        <w:tc>
          <w:tcPr>
            <w:tcW w:w="1070" w:type="dxa"/>
            <w:vMerge/>
          </w:tcPr>
          <w:p w14:paraId="70F85EF1" w14:textId="77777777" w:rsidR="00F660DF" w:rsidRPr="00E903AE" w:rsidRDefault="00F660DF" w:rsidP="002A4442">
            <w:pPr>
              <w:rPr>
                <w:rFonts w:asciiTheme="minorEastAsia" w:eastAsiaTheme="minorEastAsia" w:hAnsiTheme="minorEastAsia"/>
                <w:sz w:val="16"/>
                <w:szCs w:val="16"/>
              </w:rPr>
            </w:pPr>
          </w:p>
        </w:tc>
        <w:tc>
          <w:tcPr>
            <w:tcW w:w="5157" w:type="dxa"/>
          </w:tcPr>
          <w:p w14:paraId="035F3D77"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施設固有の難しさへの対応 [造園工事適用]</w:t>
            </w:r>
          </w:p>
          <w:p w14:paraId="77C59FB8"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□20、総合空間整備</w:t>
            </w:r>
          </w:p>
          <w:p w14:paraId="738D5D76"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□21、水施設</w:t>
            </w:r>
          </w:p>
          <w:p w14:paraId="11476F62"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□22、生態的施設・植栽</w:t>
            </w:r>
          </w:p>
          <w:p w14:paraId="7C88AB49"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□23、その他（理由：                            ）</w:t>
            </w:r>
          </w:p>
        </w:tc>
        <w:tc>
          <w:tcPr>
            <w:tcW w:w="7576" w:type="dxa"/>
          </w:tcPr>
          <w:p w14:paraId="22200190" w14:textId="77777777" w:rsidR="00F660DF" w:rsidRPr="00E903AE" w:rsidRDefault="00F660DF" w:rsidP="00E903AE">
            <w:pPr>
              <w:rPr>
                <w:rFonts w:asciiTheme="minorEastAsia" w:eastAsiaTheme="minorEastAsia" w:hAnsiTheme="minorEastAsia"/>
                <w:sz w:val="16"/>
                <w:szCs w:val="16"/>
              </w:rPr>
            </w:pPr>
          </w:p>
          <w:p w14:paraId="40E8B679"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・日本庭園                 ・プール等の水施設              ・瀧組み等の高度な水施設</w:t>
            </w:r>
          </w:p>
          <w:p w14:paraId="3AAD0C89"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・大規模な自然石石積み     ・大規模な循環装置を有する流れ  ・噴水等の水施設</w:t>
            </w:r>
          </w:p>
          <w:p w14:paraId="1BC6AFAD"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・自然育成施設             ・自然育成植栽                  ・ビオトープ</w:t>
            </w:r>
          </w:p>
          <w:p w14:paraId="304E3366"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・調整池や河川との兼用施設</w:t>
            </w:r>
          </w:p>
        </w:tc>
      </w:tr>
      <w:tr w:rsidR="00F660DF" w:rsidRPr="00E903AE" w14:paraId="47BEF96C" w14:textId="77777777" w:rsidTr="00E903AE">
        <w:trPr>
          <w:jc w:val="center"/>
        </w:trPr>
        <w:tc>
          <w:tcPr>
            <w:tcW w:w="911" w:type="dxa"/>
            <w:vMerge/>
          </w:tcPr>
          <w:p w14:paraId="575289EE" w14:textId="77777777" w:rsidR="00F660DF" w:rsidRPr="00E903AE" w:rsidRDefault="00F660DF" w:rsidP="002A4442">
            <w:pPr>
              <w:rPr>
                <w:rFonts w:asciiTheme="minorEastAsia" w:eastAsiaTheme="minorEastAsia" w:hAnsiTheme="minorEastAsia"/>
                <w:sz w:val="16"/>
                <w:szCs w:val="16"/>
              </w:rPr>
            </w:pPr>
          </w:p>
        </w:tc>
        <w:tc>
          <w:tcPr>
            <w:tcW w:w="1070" w:type="dxa"/>
            <w:vMerge/>
          </w:tcPr>
          <w:p w14:paraId="1482646D" w14:textId="77777777" w:rsidR="00F660DF" w:rsidRPr="00E903AE" w:rsidRDefault="00F660DF" w:rsidP="002A4442">
            <w:pPr>
              <w:rPr>
                <w:rFonts w:asciiTheme="minorEastAsia" w:eastAsiaTheme="minorEastAsia" w:hAnsiTheme="minorEastAsia"/>
                <w:sz w:val="16"/>
                <w:szCs w:val="16"/>
              </w:rPr>
            </w:pPr>
          </w:p>
        </w:tc>
        <w:tc>
          <w:tcPr>
            <w:tcW w:w="5157" w:type="dxa"/>
          </w:tcPr>
          <w:p w14:paraId="695371D4"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その他  </w:t>
            </w:r>
          </w:p>
          <w:p w14:paraId="4142AFC0"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□24、その他、施工及び工法等に優れた技術力及び能力として、評価すべき事項（理由：                                   ）</w:t>
            </w:r>
          </w:p>
        </w:tc>
        <w:tc>
          <w:tcPr>
            <w:tcW w:w="7576" w:type="dxa"/>
          </w:tcPr>
          <w:p w14:paraId="365D3B82"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【その他】</w:t>
            </w:r>
          </w:p>
          <w:p w14:paraId="31C0AD24"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・その他、施工及び工法等の優れた技術及び能力として、評価する技術。</w:t>
            </w:r>
          </w:p>
        </w:tc>
      </w:tr>
      <w:tr w:rsidR="00F660DF" w:rsidRPr="00E903AE" w14:paraId="70FB4EA4" w14:textId="77777777" w:rsidTr="00E903AE">
        <w:trPr>
          <w:trHeight w:val="486"/>
          <w:jc w:val="center"/>
        </w:trPr>
        <w:tc>
          <w:tcPr>
            <w:tcW w:w="1981" w:type="dxa"/>
            <w:gridSpan w:val="2"/>
          </w:tcPr>
          <w:p w14:paraId="047378AF" w14:textId="77777777" w:rsidR="00F660DF" w:rsidRPr="00E903AE" w:rsidRDefault="00726B52" w:rsidP="002A4442">
            <w:pPr>
              <w:rPr>
                <w:rFonts w:asciiTheme="minorEastAsia" w:eastAsiaTheme="minorEastAsia" w:hAnsiTheme="minorEastAsia"/>
                <w:sz w:val="16"/>
                <w:szCs w:val="16"/>
              </w:rPr>
            </w:pPr>
            <w:r w:rsidRPr="00E903AE">
              <w:rPr>
                <w:rFonts w:asciiTheme="minorEastAsia" w:eastAsiaTheme="minorEastAsia" w:hAnsiTheme="minorEastAsia"/>
                <w:noProof/>
                <w:sz w:val="16"/>
                <w:szCs w:val="16"/>
              </w:rPr>
              <mc:AlternateContent>
                <mc:Choice Requires="wps">
                  <w:drawing>
                    <wp:anchor distT="0" distB="0" distL="114300" distR="114300" simplePos="0" relativeHeight="251675136" behindDoc="0" locked="0" layoutInCell="0" allowOverlap="1" wp14:anchorId="40408048" wp14:editId="05860F05">
                      <wp:simplePos x="0" y="0"/>
                      <wp:positionH relativeFrom="column">
                        <wp:posOffset>4631055</wp:posOffset>
                      </wp:positionH>
                      <wp:positionV relativeFrom="paragraph">
                        <wp:posOffset>176530</wp:posOffset>
                      </wp:positionV>
                      <wp:extent cx="0" cy="0"/>
                      <wp:effectExtent l="0" t="0" r="0" b="0"/>
                      <wp:wrapNone/>
                      <wp:docPr id="1"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070EF" id="Line 369"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65pt,13.9pt" to="364.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" o:allowincell="f"/>
                  </w:pict>
                </mc:Fallback>
              </mc:AlternateContent>
            </w:r>
          </w:p>
        </w:tc>
        <w:tc>
          <w:tcPr>
            <w:tcW w:w="5157" w:type="dxa"/>
          </w:tcPr>
          <w:p w14:paraId="5CE979E2"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評   点 ：                点</w:t>
            </w:r>
          </w:p>
          <w:p w14:paraId="03F5C8AB"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・該当ｷｰﾜｰﾄﾞ数の数と重みを勘案して評点する。</w:t>
            </w:r>
          </w:p>
        </w:tc>
        <w:tc>
          <w:tcPr>
            <w:tcW w:w="7576" w:type="dxa"/>
          </w:tcPr>
          <w:p w14:paraId="071FFB60"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【施工技術のキーワードの詳細】</w:t>
            </w:r>
          </w:p>
        </w:tc>
      </w:tr>
    </w:tbl>
    <w:p w14:paraId="7404CF54" w14:textId="77777777" w:rsidR="00F660DF" w:rsidRPr="00E903AE" w:rsidRDefault="00F660DF" w:rsidP="00E903AE">
      <w:pPr>
        <w:spacing w:line="0" w:lineRule="atLeast"/>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※１</w:t>
      </w:r>
      <w:r w:rsidR="00E903AE" w:rsidRPr="00E903AE">
        <w:rPr>
          <w:rFonts w:asciiTheme="minorEastAsia" w:eastAsiaTheme="minorEastAsia" w:hAnsiTheme="minorEastAsia" w:hint="eastAsia"/>
          <w:sz w:val="16"/>
          <w:szCs w:val="16"/>
        </w:rPr>
        <w:t xml:space="preserve">　</w:t>
      </w:r>
      <w:r w:rsidRPr="00E903AE">
        <w:rPr>
          <w:rFonts w:asciiTheme="minorEastAsia" w:eastAsiaTheme="minorEastAsia" w:hAnsiTheme="minorEastAsia" w:hint="eastAsia"/>
          <w:sz w:val="16"/>
          <w:szCs w:val="16"/>
        </w:rPr>
        <w:t>施工技術とは、工事全体を通して他の類似工事に比べて、特異な施工技術力を要する必要があった技術を評価するものである。なお、評価は「５、創意工夫」との二重評価はしない。</w:t>
      </w:r>
    </w:p>
    <w:p w14:paraId="7792BD20" w14:textId="77777777" w:rsidR="00E903AE" w:rsidRDefault="00F660DF" w:rsidP="00E903AE">
      <w:pPr>
        <w:spacing w:line="0" w:lineRule="atLeast"/>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※２</w:t>
      </w:r>
      <w:r w:rsidR="00E903AE" w:rsidRPr="00E903AE">
        <w:rPr>
          <w:rFonts w:asciiTheme="minorEastAsia" w:eastAsiaTheme="minorEastAsia" w:hAnsiTheme="minorEastAsia" w:hint="eastAsia"/>
          <w:sz w:val="16"/>
          <w:szCs w:val="16"/>
        </w:rPr>
        <w:t xml:space="preserve">　</w:t>
      </w:r>
      <w:r w:rsidRPr="00E903AE">
        <w:rPr>
          <w:rFonts w:asciiTheme="minorEastAsia" w:eastAsiaTheme="minorEastAsia" w:hAnsiTheme="minorEastAsia" w:hint="eastAsia"/>
          <w:sz w:val="16"/>
          <w:szCs w:val="16"/>
        </w:rPr>
        <w:t>施工技術は「実用新案・特許クラス」から「現場に適用した本当に簡単な工夫ではあるが非常に役立つ軽微な工夫」まで様々なレベルがあるが、本項目では「５、創意工夫」で評価しなかったものを対象とする。</w:t>
      </w:r>
    </w:p>
    <w:p w14:paraId="536E7F51" w14:textId="77777777" w:rsidR="00E903AE" w:rsidRPr="00E903AE" w:rsidRDefault="00E903AE" w:rsidP="00E903AE">
      <w:pPr>
        <w:spacing w:line="0" w:lineRule="atLeast"/>
        <w:rPr>
          <w:rFonts w:asciiTheme="minorEastAsia" w:eastAsiaTheme="minorEastAsia" w:hAnsiTheme="minorEastAsia"/>
          <w:sz w:val="18"/>
          <w:szCs w:val="18"/>
        </w:rPr>
      </w:pPr>
      <w:r w:rsidRPr="00E903AE">
        <w:rPr>
          <w:rFonts w:asciiTheme="minorEastAsia" w:eastAsiaTheme="minorEastAsia" w:hAnsiTheme="minorEastAsia"/>
          <w:sz w:val="18"/>
          <w:szCs w:val="18"/>
        </w:rPr>
        <w:br w:type="page"/>
      </w:r>
    </w:p>
    <w:p w14:paraId="511728A8" w14:textId="77777777" w:rsidR="00F660DF" w:rsidRPr="00E903AE" w:rsidRDefault="00F660DF" w:rsidP="00E903AE">
      <w:pPr>
        <w:ind w:rightChars="151" w:right="273"/>
        <w:jc w:val="left"/>
        <w:rPr>
          <w:rFonts w:asciiTheme="minorEastAsia" w:eastAsiaTheme="minorEastAsia" w:hAnsiTheme="minorEastAsia"/>
        </w:rPr>
      </w:pPr>
      <w:r w:rsidRPr="00E903AE">
        <w:rPr>
          <w:rFonts w:asciiTheme="minorEastAsia" w:eastAsiaTheme="minorEastAsia" w:hAnsiTheme="minorEastAsia" w:hint="eastAsia"/>
        </w:rPr>
        <w:lastRenderedPageBreak/>
        <w:t>工事成績採点の細目別運用表</w:t>
      </w:r>
      <w:r w:rsidR="00E903AE" w:rsidRPr="00E903AE">
        <w:rPr>
          <w:rFonts w:asciiTheme="minorEastAsia" w:eastAsiaTheme="minorEastAsia" w:hAnsiTheme="minorEastAsia" w:hint="eastAsia"/>
        </w:rPr>
        <w:t>(2/3)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7"/>
        <w:gridCol w:w="1292"/>
        <w:gridCol w:w="8386"/>
        <w:gridCol w:w="3762"/>
      </w:tblGrid>
      <w:tr w:rsidR="00F660DF" w:rsidRPr="00E903AE" w14:paraId="4C23D5B1" w14:textId="77777777" w:rsidTr="00E903AE">
        <w:trPr>
          <w:jc w:val="center"/>
        </w:trPr>
        <w:tc>
          <w:tcPr>
            <w:tcW w:w="1287" w:type="dxa"/>
          </w:tcPr>
          <w:p w14:paraId="007F93E5" w14:textId="77777777" w:rsidR="00F660DF" w:rsidRPr="00E903AE" w:rsidRDefault="00F660DF" w:rsidP="00E903AE">
            <w:pPr>
              <w:jc w:val="cente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評価項目</w:t>
            </w:r>
          </w:p>
        </w:tc>
        <w:tc>
          <w:tcPr>
            <w:tcW w:w="1292" w:type="dxa"/>
          </w:tcPr>
          <w:p w14:paraId="39596A05" w14:textId="77777777" w:rsidR="00F660DF" w:rsidRPr="00E903AE" w:rsidRDefault="00F660DF" w:rsidP="00E903AE">
            <w:pPr>
              <w:jc w:val="cente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細目</w:t>
            </w:r>
          </w:p>
        </w:tc>
        <w:tc>
          <w:tcPr>
            <w:tcW w:w="8386" w:type="dxa"/>
          </w:tcPr>
          <w:p w14:paraId="364513A4" w14:textId="77777777" w:rsidR="00F660DF" w:rsidRPr="00E903AE" w:rsidRDefault="00F660DF" w:rsidP="00E903AE">
            <w:pPr>
              <w:jc w:val="cente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創意工夫キーワード一覧（創意工夫が多くみられるリスト）</w:t>
            </w:r>
          </w:p>
        </w:tc>
        <w:tc>
          <w:tcPr>
            <w:tcW w:w="3762" w:type="dxa"/>
          </w:tcPr>
          <w:p w14:paraId="130F4702" w14:textId="77777777" w:rsidR="00F660DF" w:rsidRPr="00E903AE" w:rsidRDefault="00F660DF" w:rsidP="00E903AE">
            <w:pPr>
              <w:jc w:val="cente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具体的内容</w:t>
            </w:r>
          </w:p>
        </w:tc>
      </w:tr>
      <w:tr w:rsidR="00F660DF" w:rsidRPr="00E903AE" w14:paraId="4A7D6A9A" w14:textId="77777777" w:rsidTr="00E903AE">
        <w:trPr>
          <w:jc w:val="center"/>
        </w:trPr>
        <w:tc>
          <w:tcPr>
            <w:tcW w:w="1287" w:type="dxa"/>
            <w:vMerge w:val="restart"/>
            <w:vAlign w:val="center"/>
          </w:tcPr>
          <w:p w14:paraId="15C9C976" w14:textId="77777777" w:rsidR="00F660DF" w:rsidRPr="00E903AE" w:rsidRDefault="00F660DF" w:rsidP="00E903AE">
            <w:pPr>
              <w:jc w:val="center"/>
              <w:rPr>
                <w:rFonts w:asciiTheme="minorEastAsia" w:eastAsiaTheme="minorEastAsia" w:hAnsiTheme="minorEastAsia"/>
                <w:b/>
                <w:sz w:val="16"/>
                <w:szCs w:val="16"/>
              </w:rPr>
            </w:pPr>
            <w:r w:rsidRPr="00E903AE">
              <w:rPr>
                <w:rFonts w:asciiTheme="minorEastAsia" w:eastAsiaTheme="minorEastAsia" w:hAnsiTheme="minorEastAsia" w:hint="eastAsia"/>
                <w:b/>
                <w:sz w:val="16"/>
                <w:szCs w:val="16"/>
              </w:rPr>
              <w:t>創意工夫</w:t>
            </w:r>
          </w:p>
          <w:p w14:paraId="79426564" w14:textId="77777777" w:rsidR="00F660DF" w:rsidRPr="00E903AE" w:rsidRDefault="00F660DF" w:rsidP="00E903AE">
            <w:pPr>
              <w:jc w:val="center"/>
              <w:rPr>
                <w:rFonts w:asciiTheme="minorEastAsia" w:eastAsiaTheme="minorEastAsia" w:hAnsiTheme="minorEastAsia"/>
                <w:b/>
                <w:sz w:val="16"/>
                <w:szCs w:val="16"/>
              </w:rPr>
            </w:pPr>
            <w:r w:rsidRPr="00E903AE">
              <w:rPr>
                <w:rFonts w:asciiTheme="minorEastAsia" w:eastAsiaTheme="minorEastAsia" w:hAnsiTheme="minorEastAsia" w:hint="eastAsia"/>
                <w:b/>
                <w:sz w:val="16"/>
                <w:szCs w:val="16"/>
              </w:rPr>
              <w:t>【軽微なもの】</w:t>
            </w:r>
          </w:p>
        </w:tc>
        <w:tc>
          <w:tcPr>
            <w:tcW w:w="1292" w:type="dxa"/>
            <w:vMerge w:val="restart"/>
            <w:vAlign w:val="center"/>
          </w:tcPr>
          <w:p w14:paraId="0338B002" w14:textId="77777777" w:rsidR="00E903AE" w:rsidRPr="00E903AE" w:rsidRDefault="00F660DF" w:rsidP="00E903AE">
            <w:pPr>
              <w:jc w:val="center"/>
              <w:rPr>
                <w:rFonts w:asciiTheme="minorEastAsia" w:eastAsiaTheme="minorEastAsia" w:hAnsiTheme="minorEastAsia"/>
                <w:b/>
                <w:sz w:val="16"/>
                <w:szCs w:val="16"/>
              </w:rPr>
            </w:pPr>
            <w:r w:rsidRPr="00E903AE">
              <w:rPr>
                <w:rFonts w:asciiTheme="minorEastAsia" w:eastAsiaTheme="minorEastAsia" w:hAnsiTheme="minorEastAsia" w:hint="eastAsia"/>
                <w:b/>
                <w:sz w:val="16"/>
                <w:szCs w:val="16"/>
              </w:rPr>
              <w:t>キーワード</w:t>
            </w:r>
          </w:p>
          <w:p w14:paraId="30C4E7D0" w14:textId="77777777" w:rsidR="00F660DF" w:rsidRPr="00E903AE" w:rsidRDefault="00F660DF" w:rsidP="00E903AE">
            <w:pPr>
              <w:jc w:val="center"/>
              <w:rPr>
                <w:rFonts w:asciiTheme="minorEastAsia" w:eastAsiaTheme="minorEastAsia" w:hAnsiTheme="minorEastAsia"/>
                <w:b/>
                <w:sz w:val="16"/>
                <w:szCs w:val="16"/>
              </w:rPr>
            </w:pPr>
            <w:r w:rsidRPr="00E903AE">
              <w:rPr>
                <w:rFonts w:asciiTheme="minorEastAsia" w:eastAsiaTheme="minorEastAsia" w:hAnsiTheme="minorEastAsia" w:hint="eastAsia"/>
                <w:b/>
                <w:sz w:val="16"/>
                <w:szCs w:val="16"/>
              </w:rPr>
              <w:t>評価</w:t>
            </w:r>
          </w:p>
        </w:tc>
        <w:tc>
          <w:tcPr>
            <w:tcW w:w="8386" w:type="dxa"/>
          </w:tcPr>
          <w:p w14:paraId="0CFDDB0E"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■準備・片付け関係で、施工性・品質・安全性・作業環境について、次ぎの点で配慮したこと。</w:t>
            </w:r>
          </w:p>
          <w:p w14:paraId="01C94CF4"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 1、測量・位置出しにおける工夫</w:t>
            </w:r>
          </w:p>
          <w:p w14:paraId="2299EE34"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 2、現地調査方法の工夫</w:t>
            </w:r>
          </w:p>
          <w:p w14:paraId="06541843"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 3、その他（理由：                 </w:t>
            </w:r>
            <w:r w:rsidR="0099005E" w:rsidRPr="00E903AE">
              <w:rPr>
                <w:rFonts w:asciiTheme="minorEastAsia" w:eastAsiaTheme="minorEastAsia" w:hAnsiTheme="minorEastAsia" w:hint="eastAsia"/>
                <w:sz w:val="16"/>
                <w:szCs w:val="16"/>
              </w:rPr>
              <w:t xml:space="preserve">                      </w:t>
            </w:r>
            <w:r w:rsidRPr="00E903AE">
              <w:rPr>
                <w:rFonts w:asciiTheme="minorEastAsia" w:eastAsiaTheme="minorEastAsia" w:hAnsiTheme="minorEastAsia" w:hint="eastAsia"/>
                <w:sz w:val="16"/>
                <w:szCs w:val="16"/>
              </w:rPr>
              <w:t xml:space="preserve">                    ）</w:t>
            </w:r>
          </w:p>
        </w:tc>
        <w:tc>
          <w:tcPr>
            <w:tcW w:w="3762" w:type="dxa"/>
          </w:tcPr>
          <w:p w14:paraId="633384E0" w14:textId="77777777" w:rsidR="00F660DF" w:rsidRPr="00E903AE" w:rsidRDefault="00F660DF" w:rsidP="002A4442">
            <w:pPr>
              <w:rPr>
                <w:rFonts w:asciiTheme="minorEastAsia" w:eastAsiaTheme="minorEastAsia" w:hAnsiTheme="minorEastAsia"/>
                <w:sz w:val="16"/>
                <w:szCs w:val="16"/>
              </w:rPr>
            </w:pPr>
          </w:p>
        </w:tc>
      </w:tr>
      <w:tr w:rsidR="00F660DF" w:rsidRPr="00E903AE" w14:paraId="1276B968" w14:textId="77777777" w:rsidTr="00E903AE">
        <w:trPr>
          <w:jc w:val="center"/>
        </w:trPr>
        <w:tc>
          <w:tcPr>
            <w:tcW w:w="1287" w:type="dxa"/>
            <w:vMerge/>
          </w:tcPr>
          <w:p w14:paraId="486F7EFF" w14:textId="77777777" w:rsidR="00F660DF" w:rsidRPr="00E903AE" w:rsidRDefault="00F660DF" w:rsidP="002A4442">
            <w:pPr>
              <w:rPr>
                <w:rFonts w:asciiTheme="minorEastAsia" w:eastAsiaTheme="minorEastAsia" w:hAnsiTheme="minorEastAsia"/>
                <w:sz w:val="16"/>
                <w:szCs w:val="16"/>
              </w:rPr>
            </w:pPr>
          </w:p>
        </w:tc>
        <w:tc>
          <w:tcPr>
            <w:tcW w:w="1292" w:type="dxa"/>
            <w:vMerge/>
          </w:tcPr>
          <w:p w14:paraId="7867C96F" w14:textId="77777777" w:rsidR="00F660DF" w:rsidRPr="00E903AE" w:rsidRDefault="00F660DF" w:rsidP="002A4442">
            <w:pPr>
              <w:rPr>
                <w:rFonts w:asciiTheme="minorEastAsia" w:eastAsiaTheme="minorEastAsia" w:hAnsiTheme="minorEastAsia"/>
                <w:sz w:val="16"/>
                <w:szCs w:val="16"/>
              </w:rPr>
            </w:pPr>
          </w:p>
        </w:tc>
        <w:tc>
          <w:tcPr>
            <w:tcW w:w="8386" w:type="dxa"/>
          </w:tcPr>
          <w:p w14:paraId="40A7AE7F"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■施工関係で、施工性・品質・安全性・作業環境について、次ぎの点で配慮したこと。</w:t>
            </w:r>
          </w:p>
          <w:p w14:paraId="7BDE0BAF"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 4、施工に伴う器具・工具・装置類の工夫</w:t>
            </w:r>
          </w:p>
          <w:p w14:paraId="107338B4"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 5、工場加工製品等を活用し副産物及び廃棄物の減少に工夫及びリサイクルに対する積極的な取り組み</w:t>
            </w:r>
          </w:p>
          <w:p w14:paraId="2F531C3F"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 6、土工事・地業工事、鉄骨建方、コンクリート工事等の施工関係の工夫</w:t>
            </w:r>
          </w:p>
          <w:p w14:paraId="226F61F9"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 7、部材、機材等の運搬・搬入等を含む施工方法に工夫</w:t>
            </w:r>
          </w:p>
          <w:p w14:paraId="260E5311"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 8、仮排水、仮道路、迂回路等の工夫</w:t>
            </w:r>
          </w:p>
          <w:p w14:paraId="0E958334"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 9、運搬車輌・施工機械等の工夫</w:t>
            </w:r>
          </w:p>
          <w:p w14:paraId="18D71512"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□10、支保工、型枠工、足場工及び仮桟橋、覆工板、山留め等の仮設工に関係の工夫</w:t>
            </w:r>
          </w:p>
          <w:p w14:paraId="0E500957"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□11、施工管理及び品質向上等の工夫</w:t>
            </w:r>
          </w:p>
          <w:p w14:paraId="2F83121E"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□12、プレハブ工法等を採用し、工期短縮等の工夫</w:t>
            </w:r>
          </w:p>
          <w:p w14:paraId="525AD5A0"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□13、その他（理由：                                   </w:t>
            </w:r>
            <w:r w:rsidR="0099005E" w:rsidRPr="00E903AE">
              <w:rPr>
                <w:rFonts w:asciiTheme="minorEastAsia" w:eastAsiaTheme="minorEastAsia" w:hAnsiTheme="minorEastAsia" w:hint="eastAsia"/>
                <w:sz w:val="16"/>
                <w:szCs w:val="16"/>
              </w:rPr>
              <w:t xml:space="preserve">                       </w:t>
            </w:r>
            <w:r w:rsidRPr="00E903AE">
              <w:rPr>
                <w:rFonts w:asciiTheme="minorEastAsia" w:eastAsiaTheme="minorEastAsia" w:hAnsiTheme="minorEastAsia" w:hint="eastAsia"/>
                <w:sz w:val="16"/>
                <w:szCs w:val="16"/>
              </w:rPr>
              <w:t xml:space="preserve">  ）</w:t>
            </w:r>
          </w:p>
        </w:tc>
        <w:tc>
          <w:tcPr>
            <w:tcW w:w="3762" w:type="dxa"/>
          </w:tcPr>
          <w:p w14:paraId="01C234F8" w14:textId="77777777" w:rsidR="00F660DF" w:rsidRPr="00E903AE" w:rsidRDefault="00F660DF" w:rsidP="002A4442">
            <w:pPr>
              <w:rPr>
                <w:rFonts w:asciiTheme="minorEastAsia" w:eastAsiaTheme="minorEastAsia" w:hAnsiTheme="minorEastAsia"/>
                <w:sz w:val="16"/>
                <w:szCs w:val="16"/>
              </w:rPr>
            </w:pPr>
          </w:p>
        </w:tc>
      </w:tr>
      <w:tr w:rsidR="00F660DF" w:rsidRPr="00E903AE" w14:paraId="48C5FA05" w14:textId="77777777" w:rsidTr="00E903AE">
        <w:trPr>
          <w:jc w:val="center"/>
        </w:trPr>
        <w:tc>
          <w:tcPr>
            <w:tcW w:w="1287" w:type="dxa"/>
            <w:vMerge/>
          </w:tcPr>
          <w:p w14:paraId="6FB37DCF" w14:textId="77777777" w:rsidR="00F660DF" w:rsidRPr="00E903AE" w:rsidRDefault="00F660DF" w:rsidP="002A4442">
            <w:pPr>
              <w:rPr>
                <w:rFonts w:asciiTheme="minorEastAsia" w:eastAsiaTheme="minorEastAsia" w:hAnsiTheme="minorEastAsia"/>
                <w:sz w:val="16"/>
                <w:szCs w:val="16"/>
              </w:rPr>
            </w:pPr>
          </w:p>
        </w:tc>
        <w:tc>
          <w:tcPr>
            <w:tcW w:w="1292" w:type="dxa"/>
            <w:vMerge/>
          </w:tcPr>
          <w:p w14:paraId="53EE536D" w14:textId="77777777" w:rsidR="00F660DF" w:rsidRPr="00E903AE" w:rsidRDefault="00F660DF" w:rsidP="002A4442">
            <w:pPr>
              <w:rPr>
                <w:rFonts w:asciiTheme="minorEastAsia" w:eastAsiaTheme="minorEastAsia" w:hAnsiTheme="minorEastAsia"/>
                <w:sz w:val="16"/>
                <w:szCs w:val="16"/>
              </w:rPr>
            </w:pPr>
          </w:p>
        </w:tc>
        <w:tc>
          <w:tcPr>
            <w:tcW w:w="8386" w:type="dxa"/>
          </w:tcPr>
          <w:p w14:paraId="790365B8"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■品質関係について、次の点で配慮したこと。</w:t>
            </w:r>
          </w:p>
          <w:p w14:paraId="12623DFB"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□14、集計ソフト等の活用と工夫</w:t>
            </w:r>
          </w:p>
          <w:p w14:paraId="5DF07CA8"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□15、躯体工事の品質管理の工夫</w:t>
            </w:r>
          </w:p>
          <w:p w14:paraId="6DEB14E4"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□16、材料の検査試験に関する工夫</w:t>
            </w:r>
          </w:p>
          <w:p w14:paraId="6E8D6330"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□17、施工の検査試験に関する工夫</w:t>
            </w:r>
          </w:p>
          <w:p w14:paraId="41232C16"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□18、品質記録方法の工夫</w:t>
            </w:r>
          </w:p>
          <w:p w14:paraId="7D5F275F"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□19、その他（理由：                            </w:t>
            </w:r>
            <w:r w:rsidR="0099005E" w:rsidRPr="00E903AE">
              <w:rPr>
                <w:rFonts w:asciiTheme="minorEastAsia" w:eastAsiaTheme="minorEastAsia" w:hAnsiTheme="minorEastAsia" w:hint="eastAsia"/>
                <w:sz w:val="16"/>
                <w:szCs w:val="16"/>
              </w:rPr>
              <w:t xml:space="preserve">                        </w:t>
            </w:r>
            <w:r w:rsidRPr="00E903AE">
              <w:rPr>
                <w:rFonts w:asciiTheme="minorEastAsia" w:eastAsiaTheme="minorEastAsia" w:hAnsiTheme="minorEastAsia" w:hint="eastAsia"/>
                <w:sz w:val="16"/>
                <w:szCs w:val="16"/>
              </w:rPr>
              <w:t xml:space="preserve">        ）</w:t>
            </w:r>
          </w:p>
        </w:tc>
        <w:tc>
          <w:tcPr>
            <w:tcW w:w="3762" w:type="dxa"/>
          </w:tcPr>
          <w:p w14:paraId="4676707B" w14:textId="77777777" w:rsidR="00F660DF" w:rsidRPr="00E903AE" w:rsidRDefault="00F660DF" w:rsidP="002A4442">
            <w:pPr>
              <w:rPr>
                <w:rFonts w:asciiTheme="minorEastAsia" w:eastAsiaTheme="minorEastAsia" w:hAnsiTheme="minorEastAsia"/>
                <w:sz w:val="16"/>
                <w:szCs w:val="16"/>
              </w:rPr>
            </w:pPr>
          </w:p>
        </w:tc>
      </w:tr>
      <w:tr w:rsidR="00F660DF" w:rsidRPr="00E903AE" w14:paraId="40FF1EB6" w14:textId="77777777" w:rsidTr="00E903AE">
        <w:trPr>
          <w:jc w:val="center"/>
        </w:trPr>
        <w:tc>
          <w:tcPr>
            <w:tcW w:w="1287" w:type="dxa"/>
            <w:vMerge/>
          </w:tcPr>
          <w:p w14:paraId="6E157BC3" w14:textId="77777777" w:rsidR="00F660DF" w:rsidRPr="00E903AE" w:rsidRDefault="00F660DF" w:rsidP="002A4442">
            <w:pPr>
              <w:rPr>
                <w:rFonts w:asciiTheme="minorEastAsia" w:eastAsiaTheme="minorEastAsia" w:hAnsiTheme="minorEastAsia"/>
                <w:sz w:val="16"/>
                <w:szCs w:val="16"/>
              </w:rPr>
            </w:pPr>
          </w:p>
        </w:tc>
        <w:tc>
          <w:tcPr>
            <w:tcW w:w="1292" w:type="dxa"/>
            <w:vMerge/>
          </w:tcPr>
          <w:p w14:paraId="4939E1E6" w14:textId="77777777" w:rsidR="00F660DF" w:rsidRPr="00E903AE" w:rsidRDefault="00F660DF" w:rsidP="002A4442">
            <w:pPr>
              <w:rPr>
                <w:rFonts w:asciiTheme="minorEastAsia" w:eastAsiaTheme="minorEastAsia" w:hAnsiTheme="minorEastAsia"/>
                <w:sz w:val="16"/>
                <w:szCs w:val="16"/>
              </w:rPr>
            </w:pPr>
          </w:p>
        </w:tc>
        <w:tc>
          <w:tcPr>
            <w:tcW w:w="8386" w:type="dxa"/>
          </w:tcPr>
          <w:p w14:paraId="4C9C0A59"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■安全衛生関係で、施工性・品質・安全性・作業環境について、次ぎの点で配慮したこと。</w:t>
            </w:r>
          </w:p>
          <w:p w14:paraId="1945D159"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□20、安全仮設備等の工夫（落下物、墜落・転落、挟まれ、看板、立入禁止柵、手摺り、足場等）</w:t>
            </w:r>
          </w:p>
          <w:p w14:paraId="267D1515"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□21、安全教育、技術向上講習会等、教育・ミーティング</w:t>
            </w:r>
          </w:p>
          <w:p w14:paraId="279E80A0"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□22、現場事務所、労務者宿舎等の移住空間及び設置等の工夫</w:t>
            </w:r>
          </w:p>
          <w:p w14:paraId="06B9443C"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□23、粉塵等防止策や作業中の換気等の工夫</w:t>
            </w:r>
          </w:p>
          <w:p w14:paraId="0C7B5790"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□24、供用中の道路等の事故防止及び一般交通確保等のための工夫</w:t>
            </w:r>
          </w:p>
          <w:p w14:paraId="72DAF7C4"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□25、作業環境低減等の工夫</w:t>
            </w:r>
          </w:p>
          <w:p w14:paraId="55600CD8"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□26、ゴミの減量化、アイドリングストップの励行等の地球環境への工夫</w:t>
            </w:r>
          </w:p>
          <w:p w14:paraId="60D99102"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□27、その他（理由：</w:t>
            </w:r>
            <w:r w:rsidR="0099005E" w:rsidRPr="00E903AE">
              <w:rPr>
                <w:rFonts w:asciiTheme="minorEastAsia" w:eastAsiaTheme="minorEastAsia" w:hAnsiTheme="minorEastAsia" w:hint="eastAsia"/>
                <w:sz w:val="16"/>
                <w:szCs w:val="16"/>
              </w:rPr>
              <w:t xml:space="preserve">                 </w:t>
            </w:r>
            <w:r w:rsidRPr="00E903AE">
              <w:rPr>
                <w:rFonts w:asciiTheme="minorEastAsia" w:eastAsiaTheme="minorEastAsia" w:hAnsiTheme="minorEastAsia" w:hint="eastAsia"/>
                <w:sz w:val="16"/>
                <w:szCs w:val="16"/>
              </w:rPr>
              <w:t xml:space="preserve">                                            ）</w:t>
            </w:r>
          </w:p>
        </w:tc>
        <w:tc>
          <w:tcPr>
            <w:tcW w:w="3762" w:type="dxa"/>
          </w:tcPr>
          <w:p w14:paraId="159CF210" w14:textId="77777777" w:rsidR="00F660DF" w:rsidRPr="00E903AE" w:rsidRDefault="00F660DF" w:rsidP="002A4442">
            <w:pPr>
              <w:rPr>
                <w:rFonts w:asciiTheme="minorEastAsia" w:eastAsiaTheme="minorEastAsia" w:hAnsiTheme="minorEastAsia"/>
                <w:sz w:val="16"/>
                <w:szCs w:val="16"/>
              </w:rPr>
            </w:pPr>
          </w:p>
        </w:tc>
      </w:tr>
      <w:tr w:rsidR="00F660DF" w:rsidRPr="00E903AE" w14:paraId="7AB4226F" w14:textId="77777777" w:rsidTr="00E903AE">
        <w:trPr>
          <w:jc w:val="center"/>
        </w:trPr>
        <w:tc>
          <w:tcPr>
            <w:tcW w:w="1287" w:type="dxa"/>
            <w:vMerge/>
          </w:tcPr>
          <w:p w14:paraId="164A1039" w14:textId="77777777" w:rsidR="00F660DF" w:rsidRPr="00E903AE" w:rsidRDefault="00F660DF" w:rsidP="002A4442">
            <w:pPr>
              <w:rPr>
                <w:rFonts w:asciiTheme="minorEastAsia" w:eastAsiaTheme="minorEastAsia" w:hAnsiTheme="minorEastAsia"/>
                <w:sz w:val="16"/>
                <w:szCs w:val="16"/>
              </w:rPr>
            </w:pPr>
          </w:p>
        </w:tc>
        <w:tc>
          <w:tcPr>
            <w:tcW w:w="1292" w:type="dxa"/>
            <w:vMerge/>
          </w:tcPr>
          <w:p w14:paraId="325D27F6" w14:textId="77777777" w:rsidR="00F660DF" w:rsidRPr="00E903AE" w:rsidRDefault="00F660DF" w:rsidP="002A4442">
            <w:pPr>
              <w:rPr>
                <w:rFonts w:asciiTheme="minorEastAsia" w:eastAsiaTheme="minorEastAsia" w:hAnsiTheme="minorEastAsia"/>
                <w:sz w:val="16"/>
                <w:szCs w:val="16"/>
              </w:rPr>
            </w:pPr>
          </w:p>
        </w:tc>
        <w:tc>
          <w:tcPr>
            <w:tcW w:w="8386" w:type="dxa"/>
          </w:tcPr>
          <w:p w14:paraId="3AD2C642"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■施工管理関係について、次の点で配慮したこと。</w:t>
            </w:r>
          </w:p>
          <w:p w14:paraId="430CAD2A"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□28、出来形管理等に関する工夫</w:t>
            </w:r>
          </w:p>
          <w:p w14:paraId="585C0045"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□29、工事計画書及び写真記録等に関する工夫</w:t>
            </w:r>
          </w:p>
          <w:p w14:paraId="5C833301"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□30、出来形、品質との計測関係等の工夫、及び集計、管理図等の工夫</w:t>
            </w:r>
          </w:p>
          <w:p w14:paraId="30488255"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□31、ＣＡＤ，施工管理ソフト、度量管理システム等の活用</w:t>
            </w:r>
          </w:p>
          <w:p w14:paraId="68BCCFF7"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 </w:t>
            </w:r>
            <w:r w:rsidR="0099005E" w:rsidRPr="00E903AE">
              <w:rPr>
                <w:rFonts w:asciiTheme="minorEastAsia" w:eastAsiaTheme="minorEastAsia" w:hAnsiTheme="minorEastAsia" w:hint="eastAsia"/>
                <w:sz w:val="16"/>
                <w:szCs w:val="16"/>
              </w:rPr>
              <w:t xml:space="preserve">□32、その他（理由：　　　</w:t>
            </w:r>
            <w:r w:rsidRPr="00E903AE">
              <w:rPr>
                <w:rFonts w:asciiTheme="minorEastAsia" w:eastAsiaTheme="minorEastAsia" w:hAnsiTheme="minorEastAsia" w:hint="eastAsia"/>
                <w:sz w:val="16"/>
                <w:szCs w:val="16"/>
              </w:rPr>
              <w:t xml:space="preserve">                                                       ）</w:t>
            </w:r>
          </w:p>
        </w:tc>
        <w:tc>
          <w:tcPr>
            <w:tcW w:w="3762" w:type="dxa"/>
          </w:tcPr>
          <w:p w14:paraId="2E8335CF" w14:textId="77777777" w:rsidR="00F660DF" w:rsidRPr="00E903AE" w:rsidRDefault="00F660DF" w:rsidP="002A4442">
            <w:pPr>
              <w:rPr>
                <w:rFonts w:asciiTheme="minorEastAsia" w:eastAsiaTheme="minorEastAsia" w:hAnsiTheme="minorEastAsia"/>
                <w:sz w:val="16"/>
                <w:szCs w:val="16"/>
              </w:rPr>
            </w:pPr>
          </w:p>
        </w:tc>
      </w:tr>
      <w:tr w:rsidR="00F660DF" w:rsidRPr="00E903AE" w14:paraId="10185D91" w14:textId="77777777" w:rsidTr="00E903AE">
        <w:trPr>
          <w:jc w:val="center"/>
        </w:trPr>
        <w:tc>
          <w:tcPr>
            <w:tcW w:w="1287" w:type="dxa"/>
            <w:vMerge/>
          </w:tcPr>
          <w:p w14:paraId="6B99ED2A" w14:textId="77777777" w:rsidR="00F660DF" w:rsidRPr="00E903AE" w:rsidRDefault="00F660DF" w:rsidP="002A4442">
            <w:pPr>
              <w:rPr>
                <w:rFonts w:asciiTheme="minorEastAsia" w:eastAsiaTheme="minorEastAsia" w:hAnsiTheme="minorEastAsia"/>
                <w:sz w:val="16"/>
                <w:szCs w:val="16"/>
              </w:rPr>
            </w:pPr>
          </w:p>
        </w:tc>
        <w:tc>
          <w:tcPr>
            <w:tcW w:w="1292" w:type="dxa"/>
            <w:vMerge/>
          </w:tcPr>
          <w:p w14:paraId="0B2C5361" w14:textId="77777777" w:rsidR="00F660DF" w:rsidRPr="00E903AE" w:rsidRDefault="00F660DF" w:rsidP="002A4442">
            <w:pPr>
              <w:rPr>
                <w:rFonts w:asciiTheme="minorEastAsia" w:eastAsiaTheme="minorEastAsia" w:hAnsiTheme="minorEastAsia"/>
                <w:sz w:val="16"/>
                <w:szCs w:val="16"/>
              </w:rPr>
            </w:pPr>
          </w:p>
        </w:tc>
        <w:tc>
          <w:tcPr>
            <w:tcW w:w="8386" w:type="dxa"/>
          </w:tcPr>
          <w:p w14:paraId="3E87721A"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xml:space="preserve">■その他 </w:t>
            </w:r>
            <w:r w:rsidR="00E96EE9" w:rsidRPr="00E903AE">
              <w:rPr>
                <w:rFonts w:asciiTheme="minorEastAsia" w:eastAsiaTheme="minorEastAsia" w:hAnsiTheme="minorEastAsia" w:hint="eastAsia"/>
                <w:sz w:val="16"/>
                <w:szCs w:val="16"/>
              </w:rPr>
              <w:t xml:space="preserve">　　</w:t>
            </w:r>
            <w:r w:rsidRPr="00E903AE">
              <w:rPr>
                <w:rFonts w:asciiTheme="minorEastAsia" w:eastAsiaTheme="minorEastAsia" w:hAnsiTheme="minorEastAsia" w:hint="eastAsia"/>
                <w:sz w:val="16"/>
                <w:szCs w:val="16"/>
              </w:rPr>
              <w:t xml:space="preserve">□33、その他（理由：                                  </w:t>
            </w:r>
            <w:r w:rsidR="0099005E" w:rsidRPr="00E903AE">
              <w:rPr>
                <w:rFonts w:asciiTheme="minorEastAsia" w:eastAsiaTheme="minorEastAsia" w:hAnsiTheme="minorEastAsia" w:hint="eastAsia"/>
                <w:sz w:val="16"/>
                <w:szCs w:val="16"/>
              </w:rPr>
              <w:t xml:space="preserve">                        </w:t>
            </w:r>
            <w:r w:rsidRPr="00E903AE">
              <w:rPr>
                <w:rFonts w:asciiTheme="minorEastAsia" w:eastAsiaTheme="minorEastAsia" w:hAnsiTheme="minorEastAsia" w:hint="eastAsia"/>
                <w:sz w:val="16"/>
                <w:szCs w:val="16"/>
              </w:rPr>
              <w:t xml:space="preserve">   ）</w:t>
            </w:r>
          </w:p>
        </w:tc>
        <w:tc>
          <w:tcPr>
            <w:tcW w:w="3762" w:type="dxa"/>
          </w:tcPr>
          <w:p w14:paraId="6D311C52" w14:textId="77777777" w:rsidR="00F660DF" w:rsidRPr="00E903AE" w:rsidRDefault="00F660DF" w:rsidP="002A4442">
            <w:pPr>
              <w:rPr>
                <w:rFonts w:asciiTheme="minorEastAsia" w:eastAsiaTheme="minorEastAsia" w:hAnsiTheme="minorEastAsia"/>
                <w:sz w:val="16"/>
                <w:szCs w:val="16"/>
              </w:rPr>
            </w:pPr>
          </w:p>
        </w:tc>
      </w:tr>
      <w:tr w:rsidR="00F660DF" w:rsidRPr="00E903AE" w14:paraId="3FB35D06" w14:textId="77777777" w:rsidTr="00E903AE">
        <w:trPr>
          <w:trHeight w:val="362"/>
          <w:jc w:val="center"/>
        </w:trPr>
        <w:tc>
          <w:tcPr>
            <w:tcW w:w="2579" w:type="dxa"/>
            <w:gridSpan w:val="2"/>
          </w:tcPr>
          <w:p w14:paraId="11CA4D2F" w14:textId="77777777" w:rsidR="00F660DF" w:rsidRPr="00E903AE" w:rsidRDefault="00F660DF" w:rsidP="002A4442">
            <w:pPr>
              <w:rPr>
                <w:rFonts w:asciiTheme="minorEastAsia" w:eastAsiaTheme="minorEastAsia" w:hAnsiTheme="minorEastAsia"/>
                <w:sz w:val="16"/>
                <w:szCs w:val="16"/>
              </w:rPr>
            </w:pPr>
          </w:p>
        </w:tc>
        <w:tc>
          <w:tcPr>
            <w:tcW w:w="8386" w:type="dxa"/>
          </w:tcPr>
          <w:p w14:paraId="18FFBED2" w14:textId="77777777" w:rsidR="00E96EE9" w:rsidRPr="00E903AE" w:rsidRDefault="00F660DF" w:rsidP="00E96EE9">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評点：              点</w:t>
            </w:r>
            <w:r w:rsidR="00E96EE9" w:rsidRPr="00E903AE">
              <w:rPr>
                <w:rFonts w:asciiTheme="minorEastAsia" w:eastAsiaTheme="minorEastAsia" w:hAnsiTheme="minorEastAsia" w:hint="eastAsia"/>
                <w:sz w:val="16"/>
                <w:szCs w:val="16"/>
              </w:rPr>
              <w:t xml:space="preserve">　　　・特に評価すべき創意工夫事例を加点評価する。</w:t>
            </w:r>
          </w:p>
          <w:p w14:paraId="2648415A" w14:textId="77777777" w:rsidR="00F660DF" w:rsidRPr="00E903AE" w:rsidRDefault="00E96EE9" w:rsidP="00E903AE">
            <w:pPr>
              <w:ind w:firstLineChars="1400" w:firstLine="1976"/>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・該当キーワード数の数と重みを勘案して評価する。</w:t>
            </w:r>
          </w:p>
        </w:tc>
        <w:tc>
          <w:tcPr>
            <w:tcW w:w="3762" w:type="dxa"/>
          </w:tcPr>
          <w:p w14:paraId="3CFFE2FA"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【創意工夫の詳細評価】</w:t>
            </w:r>
          </w:p>
        </w:tc>
      </w:tr>
    </w:tbl>
    <w:p w14:paraId="5F047E9A" w14:textId="77777777" w:rsidR="00F660DF" w:rsidRPr="00E903AE" w:rsidRDefault="00F660DF" w:rsidP="00E903AE">
      <w:pPr>
        <w:spacing w:line="0" w:lineRule="atLeast"/>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※１</w:t>
      </w:r>
      <w:r w:rsidR="00E903AE">
        <w:rPr>
          <w:rFonts w:asciiTheme="minorEastAsia" w:eastAsiaTheme="minorEastAsia" w:hAnsiTheme="minorEastAsia" w:hint="eastAsia"/>
          <w:sz w:val="16"/>
          <w:szCs w:val="16"/>
        </w:rPr>
        <w:t xml:space="preserve">　</w:t>
      </w:r>
      <w:r w:rsidRPr="00E903AE">
        <w:rPr>
          <w:rFonts w:asciiTheme="minorEastAsia" w:eastAsiaTheme="minorEastAsia" w:hAnsiTheme="minorEastAsia" w:hint="eastAsia"/>
          <w:sz w:val="16"/>
          <w:szCs w:val="16"/>
        </w:rPr>
        <w:t>創意工夫においては、「４．施工技術」の評価項目において評価するほどではないが、企業の工夫やノウハウにより特筆すべき便益があれば加点・抽出記載する。</w:t>
      </w:r>
    </w:p>
    <w:p w14:paraId="4A79C877" w14:textId="77777777" w:rsidR="00726B52" w:rsidRPr="00E903AE" w:rsidRDefault="00F660DF" w:rsidP="00E903AE">
      <w:pPr>
        <w:spacing w:line="0" w:lineRule="atLeast"/>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※２</w:t>
      </w:r>
      <w:r w:rsidR="00E903AE">
        <w:rPr>
          <w:rFonts w:asciiTheme="minorEastAsia" w:eastAsiaTheme="minorEastAsia" w:hAnsiTheme="minorEastAsia" w:hint="eastAsia"/>
          <w:sz w:val="16"/>
          <w:szCs w:val="16"/>
        </w:rPr>
        <w:t xml:space="preserve">　</w:t>
      </w:r>
      <w:r w:rsidRPr="00E903AE">
        <w:rPr>
          <w:rFonts w:asciiTheme="minorEastAsia" w:eastAsiaTheme="minorEastAsia" w:hAnsiTheme="minorEastAsia" w:hint="eastAsia"/>
          <w:sz w:val="16"/>
          <w:szCs w:val="16"/>
        </w:rPr>
        <w:t>「２．施工状況」「３．出来形及び出来ばえ」においても創意工夫は加点対象とされるが、企業努力を引き立たせるため本評価項目でも再評価する。</w:t>
      </w:r>
    </w:p>
    <w:p w14:paraId="3D0C53FF" w14:textId="77777777" w:rsidR="00F660DF" w:rsidRPr="00E903AE" w:rsidRDefault="00F660DF" w:rsidP="00E903AE">
      <w:pPr>
        <w:spacing w:line="0" w:lineRule="atLeast"/>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※３</w:t>
      </w:r>
      <w:r w:rsidR="00E903AE">
        <w:rPr>
          <w:rFonts w:asciiTheme="minorEastAsia" w:eastAsiaTheme="minorEastAsia" w:hAnsiTheme="minorEastAsia" w:hint="eastAsia"/>
          <w:sz w:val="16"/>
          <w:szCs w:val="16"/>
        </w:rPr>
        <w:t xml:space="preserve">　</w:t>
      </w:r>
      <w:r w:rsidRPr="00E903AE">
        <w:rPr>
          <w:rFonts w:asciiTheme="minorEastAsia" w:eastAsiaTheme="minorEastAsia" w:hAnsiTheme="minorEastAsia" w:hint="eastAsia"/>
          <w:sz w:val="16"/>
          <w:szCs w:val="16"/>
        </w:rPr>
        <w:t>創意工夫は、「実用新案・特許クラス」から「現場に適用した本当に簡単な工夫ではあるが非常に役立つ軽微なものを評価する。</w:t>
      </w:r>
    </w:p>
    <w:p w14:paraId="1CFF4484" w14:textId="77777777" w:rsidR="00555001" w:rsidRPr="00E903AE" w:rsidRDefault="00F660DF" w:rsidP="00726B52">
      <w:pPr>
        <w:rPr>
          <w:rFonts w:asciiTheme="minorEastAsia" w:eastAsiaTheme="minorEastAsia" w:hAnsiTheme="minorEastAsia"/>
        </w:rPr>
      </w:pPr>
      <w:r w:rsidRPr="00E903AE">
        <w:rPr>
          <w:rFonts w:asciiTheme="minorEastAsia" w:eastAsiaTheme="minorEastAsia" w:hAnsiTheme="minorEastAsia"/>
          <w:sz w:val="18"/>
          <w:szCs w:val="18"/>
        </w:rPr>
        <w:br w:type="page"/>
      </w:r>
      <w:r w:rsidR="00E96EE9" w:rsidRPr="00E903AE">
        <w:rPr>
          <w:rFonts w:asciiTheme="minorEastAsia" w:eastAsiaTheme="minorEastAsia" w:hAnsiTheme="minorEastAsia" w:hint="eastAsia"/>
        </w:rPr>
        <w:lastRenderedPageBreak/>
        <w:t>工事成績採点の細目別運</w:t>
      </w:r>
      <w:r w:rsidR="00E903AE" w:rsidRPr="00E903AE">
        <w:rPr>
          <w:rFonts w:asciiTheme="minorEastAsia" w:eastAsiaTheme="minorEastAsia" w:hAnsiTheme="minorEastAsia" w:hint="eastAsia"/>
        </w:rPr>
        <w:t>用表(3/3)</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8"/>
        <w:gridCol w:w="1337"/>
        <w:gridCol w:w="7449"/>
        <w:gridCol w:w="4393"/>
      </w:tblGrid>
      <w:tr w:rsidR="00F660DF" w:rsidRPr="00E903AE" w14:paraId="06CD62C0" w14:textId="77777777" w:rsidTr="00E903AE">
        <w:trPr>
          <w:cantSplit/>
        </w:trPr>
        <w:tc>
          <w:tcPr>
            <w:tcW w:w="1528" w:type="dxa"/>
          </w:tcPr>
          <w:p w14:paraId="07F43E7E" w14:textId="77777777" w:rsidR="00F660DF" w:rsidRPr="00E903AE" w:rsidRDefault="00F660DF" w:rsidP="00E903AE">
            <w:pPr>
              <w:jc w:val="cente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評 価 項 目</w:t>
            </w:r>
          </w:p>
        </w:tc>
        <w:tc>
          <w:tcPr>
            <w:tcW w:w="1337" w:type="dxa"/>
          </w:tcPr>
          <w:p w14:paraId="400E26A3" w14:textId="77777777" w:rsidR="00F660DF" w:rsidRPr="00E903AE" w:rsidRDefault="00F660DF" w:rsidP="00E903AE">
            <w:pPr>
              <w:jc w:val="cente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細目</w:t>
            </w:r>
          </w:p>
        </w:tc>
        <w:tc>
          <w:tcPr>
            <w:tcW w:w="7449" w:type="dxa"/>
          </w:tcPr>
          <w:p w14:paraId="79ED2443" w14:textId="77777777" w:rsidR="00F660DF" w:rsidRPr="00E903AE" w:rsidRDefault="00F660DF" w:rsidP="00E903AE">
            <w:pPr>
              <w:jc w:val="cente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評価対象事例</w:t>
            </w:r>
          </w:p>
        </w:tc>
        <w:tc>
          <w:tcPr>
            <w:tcW w:w="4393" w:type="dxa"/>
          </w:tcPr>
          <w:p w14:paraId="19951182" w14:textId="77777777" w:rsidR="00F660DF" w:rsidRPr="00E903AE" w:rsidRDefault="00F660DF" w:rsidP="00E903AE">
            <w:pPr>
              <w:jc w:val="cente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具体的な内容</w:t>
            </w:r>
          </w:p>
        </w:tc>
      </w:tr>
      <w:tr w:rsidR="00F660DF" w:rsidRPr="00E903AE" w14:paraId="654DCFFF" w14:textId="77777777" w:rsidTr="00E903AE">
        <w:trPr>
          <w:cantSplit/>
        </w:trPr>
        <w:tc>
          <w:tcPr>
            <w:tcW w:w="1528" w:type="dxa"/>
            <w:vAlign w:val="center"/>
          </w:tcPr>
          <w:p w14:paraId="10520DE9" w14:textId="77777777" w:rsidR="00F660DF" w:rsidRPr="00E903AE" w:rsidRDefault="00F660DF" w:rsidP="00E903AE">
            <w:pPr>
              <w:jc w:val="cente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社会性等</w:t>
            </w:r>
          </w:p>
        </w:tc>
        <w:tc>
          <w:tcPr>
            <w:tcW w:w="1337" w:type="dxa"/>
            <w:vAlign w:val="center"/>
          </w:tcPr>
          <w:p w14:paraId="36EC52ED" w14:textId="77777777" w:rsidR="00F660DF" w:rsidRPr="00E903AE" w:rsidRDefault="00F660DF" w:rsidP="00E903AE">
            <w:pPr>
              <w:jc w:val="cente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地域への貢献等</w:t>
            </w:r>
          </w:p>
        </w:tc>
        <w:tc>
          <w:tcPr>
            <w:tcW w:w="7449" w:type="dxa"/>
          </w:tcPr>
          <w:p w14:paraId="2336192E"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河川等の環境保全を具体的に実施した。</w:t>
            </w:r>
          </w:p>
          <w:p w14:paraId="6D70AD56"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現場事務所や作業現場の環境を周辺地域との景観に合せる等、積極的に周辺地域との調和を図った。</w:t>
            </w:r>
          </w:p>
          <w:p w14:paraId="16B69BDB"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定期的に広報活動や現場見学等を実施して、積極的に地域とのコミュニーケーションを図った。</w:t>
            </w:r>
          </w:p>
          <w:p w14:paraId="7685CB57" w14:textId="77777777" w:rsidR="00F660DF" w:rsidRPr="00E903AE" w:rsidRDefault="00F660DF" w:rsidP="002A4442">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地域生活に密着したゴミ拾い、道路清掃等のボランティア活動等へ積極的に参加し、地域に貢献した。</w:t>
            </w:r>
          </w:p>
          <w:p w14:paraId="05D6BDF2" w14:textId="77777777" w:rsidR="00F660DF" w:rsidRPr="00E903AE" w:rsidRDefault="00F660DF" w:rsidP="00E903AE">
            <w:pPr>
              <w:rPr>
                <w:rFonts w:asciiTheme="minorEastAsia" w:eastAsiaTheme="minorEastAsia" w:hAnsiTheme="minorEastAsia"/>
                <w:sz w:val="16"/>
                <w:szCs w:val="16"/>
              </w:rPr>
            </w:pPr>
            <w:r w:rsidRPr="00E903AE">
              <w:rPr>
                <w:rFonts w:asciiTheme="minorEastAsia" w:eastAsiaTheme="minorEastAsia" w:hAnsiTheme="minorEastAsia" w:hint="eastAsia"/>
                <w:sz w:val="16"/>
                <w:szCs w:val="16"/>
              </w:rPr>
              <w:t>□ 災害時に地域への援助・救援活動に積極的に協力した。</w:t>
            </w:r>
          </w:p>
        </w:tc>
        <w:tc>
          <w:tcPr>
            <w:tcW w:w="4393" w:type="dxa"/>
          </w:tcPr>
          <w:p w14:paraId="1A41B1C7" w14:textId="77777777" w:rsidR="00F660DF" w:rsidRPr="00E903AE" w:rsidRDefault="00F660DF" w:rsidP="002A4442">
            <w:pPr>
              <w:rPr>
                <w:rFonts w:asciiTheme="minorEastAsia" w:eastAsiaTheme="minorEastAsia" w:hAnsiTheme="minorEastAsia"/>
                <w:sz w:val="16"/>
                <w:szCs w:val="16"/>
              </w:rPr>
            </w:pPr>
          </w:p>
        </w:tc>
      </w:tr>
    </w:tbl>
    <w:p w14:paraId="75314605" w14:textId="77777777" w:rsidR="00FF148A" w:rsidRPr="00E903AE" w:rsidRDefault="00F660DF" w:rsidP="001A01A8">
      <w:r w:rsidRPr="00E903AE">
        <w:rPr>
          <w:rFonts w:asciiTheme="minorEastAsia" w:eastAsiaTheme="minorEastAsia" w:hAnsiTheme="minorEastAsia" w:hint="eastAsia"/>
          <w:sz w:val="16"/>
          <w:szCs w:val="16"/>
        </w:rPr>
        <w:t>※１</w:t>
      </w:r>
      <w:r w:rsidR="00E903AE">
        <w:rPr>
          <w:rFonts w:asciiTheme="minorEastAsia" w:eastAsiaTheme="minorEastAsia" w:hAnsiTheme="minorEastAsia" w:hint="eastAsia"/>
          <w:sz w:val="16"/>
          <w:szCs w:val="16"/>
        </w:rPr>
        <w:t xml:space="preserve">　</w:t>
      </w:r>
      <w:r w:rsidRPr="00E903AE">
        <w:rPr>
          <w:rFonts w:asciiTheme="minorEastAsia" w:eastAsiaTheme="minorEastAsia" w:hAnsiTheme="minorEastAsia" w:hint="eastAsia"/>
          <w:sz w:val="16"/>
          <w:szCs w:val="16"/>
        </w:rPr>
        <w:t xml:space="preserve">地域への貢献等とは、工事の施工にともなって、地域社会や住民に対する配慮等の貢献について、具体的事例を提出する。 </w:t>
      </w:r>
    </w:p>
    <w:sectPr w:rsidR="00FF148A" w:rsidRPr="00E903AE" w:rsidSect="00E903AE">
      <w:footerReference w:type="default" r:id="rId11"/>
      <w:pgSz w:w="16840" w:h="11907" w:orient="landscape" w:code="9"/>
      <w:pgMar w:top="1134" w:right="1134" w:bottom="1134" w:left="1134" w:header="851" w:footer="737" w:gutter="0"/>
      <w:cols w:space="425"/>
      <w:docGrid w:type="linesAndChars" w:linePitch="283" w:charSpace="-38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1F901" w14:textId="77777777" w:rsidR="00FF1127" w:rsidRDefault="00FF1127">
      <w:r>
        <w:separator/>
      </w:r>
    </w:p>
  </w:endnote>
  <w:endnote w:type="continuationSeparator" w:id="0">
    <w:p w14:paraId="5D9A101C" w14:textId="77777777" w:rsidR="00FF1127" w:rsidRDefault="00FF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BEC2E" w14:textId="77777777" w:rsidR="00BF0AC5" w:rsidRDefault="00BF0AC5">
    <w:pPr>
      <w:pStyle w:val="a6"/>
      <w:ind w:right="360"/>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CA642" w14:textId="77777777" w:rsidR="00FF1127" w:rsidRDefault="00FF1127">
      <w:r>
        <w:separator/>
      </w:r>
    </w:p>
  </w:footnote>
  <w:footnote w:type="continuationSeparator" w:id="0">
    <w:p w14:paraId="0C78A639" w14:textId="77777777" w:rsidR="00FF1127" w:rsidRDefault="00FF1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604"/>
    <w:multiLevelType w:val="singleLevel"/>
    <w:tmpl w:val="4872D390"/>
    <w:lvl w:ilvl="0">
      <w:start w:val="1"/>
      <w:numFmt w:val="bullet"/>
      <w:lvlText w:val="○"/>
      <w:lvlJc w:val="left"/>
      <w:pPr>
        <w:tabs>
          <w:tab w:val="num" w:pos="216"/>
        </w:tabs>
        <w:ind w:left="216" w:hanging="216"/>
      </w:pPr>
      <w:rPr>
        <w:rFonts w:ascii="ＭＳ 明朝" w:eastAsia="ＭＳ 明朝" w:hAnsi="Century" w:hint="eastAsia"/>
      </w:rPr>
    </w:lvl>
  </w:abstractNum>
  <w:abstractNum w:abstractNumId="1" w15:restartNumberingAfterBreak="0">
    <w:nsid w:val="03533B6A"/>
    <w:multiLevelType w:val="singleLevel"/>
    <w:tmpl w:val="37180732"/>
    <w:lvl w:ilvl="0">
      <w:start w:val="1"/>
      <w:numFmt w:val="decimalEnclosedCircle"/>
      <w:lvlText w:val="%1"/>
      <w:lvlJc w:val="left"/>
      <w:pPr>
        <w:tabs>
          <w:tab w:val="num" w:pos="840"/>
        </w:tabs>
        <w:ind w:left="840" w:hanging="312"/>
      </w:pPr>
      <w:rPr>
        <w:rFonts w:hint="eastAsia"/>
      </w:rPr>
    </w:lvl>
  </w:abstractNum>
  <w:abstractNum w:abstractNumId="2" w15:restartNumberingAfterBreak="0">
    <w:nsid w:val="081A0E25"/>
    <w:multiLevelType w:val="singleLevel"/>
    <w:tmpl w:val="C918178A"/>
    <w:lvl w:ilvl="0">
      <w:start w:val="1"/>
      <w:numFmt w:val="decimalFullWidth"/>
      <w:lvlText w:val="%1．"/>
      <w:lvlJc w:val="left"/>
      <w:pPr>
        <w:tabs>
          <w:tab w:val="num" w:pos="360"/>
        </w:tabs>
        <w:ind w:left="360" w:hanging="360"/>
      </w:pPr>
      <w:rPr>
        <w:rFonts w:hint="eastAsia"/>
      </w:rPr>
    </w:lvl>
  </w:abstractNum>
  <w:abstractNum w:abstractNumId="3" w15:restartNumberingAfterBreak="0">
    <w:nsid w:val="0D3F513D"/>
    <w:multiLevelType w:val="singleLevel"/>
    <w:tmpl w:val="B2E69482"/>
    <w:lvl w:ilvl="0">
      <w:start w:val="1"/>
      <w:numFmt w:val="decimalFullWidth"/>
      <w:lvlText w:val="（%1）"/>
      <w:lvlJc w:val="left"/>
      <w:pPr>
        <w:tabs>
          <w:tab w:val="num" w:pos="900"/>
        </w:tabs>
        <w:ind w:left="900" w:hanging="675"/>
      </w:pPr>
      <w:rPr>
        <w:rFonts w:hint="eastAsia"/>
      </w:rPr>
    </w:lvl>
  </w:abstractNum>
  <w:abstractNum w:abstractNumId="4" w15:restartNumberingAfterBreak="0">
    <w:nsid w:val="0EA46DFA"/>
    <w:multiLevelType w:val="singleLevel"/>
    <w:tmpl w:val="ABCAE87A"/>
    <w:lvl w:ilvl="0">
      <w:start w:val="1"/>
      <w:numFmt w:val="decimalFullWidth"/>
      <w:lvlText w:val="（%1）"/>
      <w:lvlJc w:val="left"/>
      <w:pPr>
        <w:tabs>
          <w:tab w:val="num" w:pos="804"/>
        </w:tabs>
        <w:ind w:left="804" w:hanging="600"/>
      </w:pPr>
      <w:rPr>
        <w:rFonts w:hint="eastAsia"/>
      </w:rPr>
    </w:lvl>
  </w:abstractNum>
  <w:abstractNum w:abstractNumId="5" w15:restartNumberingAfterBreak="0">
    <w:nsid w:val="12265E96"/>
    <w:multiLevelType w:val="singleLevel"/>
    <w:tmpl w:val="F02C8F64"/>
    <w:lvl w:ilvl="0">
      <w:start w:val="3"/>
      <w:numFmt w:val="decimal"/>
      <w:lvlText w:val="(%1)"/>
      <w:lvlJc w:val="left"/>
      <w:pPr>
        <w:tabs>
          <w:tab w:val="num" w:pos="1896"/>
        </w:tabs>
        <w:ind w:left="1896" w:hanging="360"/>
      </w:pPr>
      <w:rPr>
        <w:rFonts w:hint="eastAsia"/>
      </w:rPr>
    </w:lvl>
  </w:abstractNum>
  <w:abstractNum w:abstractNumId="6" w15:restartNumberingAfterBreak="0">
    <w:nsid w:val="15AD5375"/>
    <w:multiLevelType w:val="singleLevel"/>
    <w:tmpl w:val="077A2BA6"/>
    <w:lvl w:ilvl="0">
      <w:numFmt w:val="bullet"/>
      <w:lvlText w:val="○"/>
      <w:lvlJc w:val="left"/>
      <w:pPr>
        <w:tabs>
          <w:tab w:val="num" w:pos="216"/>
        </w:tabs>
        <w:ind w:left="216" w:hanging="216"/>
      </w:pPr>
      <w:rPr>
        <w:rFonts w:ascii="ＭＳ 明朝" w:eastAsia="ＭＳ 明朝" w:hAnsi="Century" w:hint="eastAsia"/>
      </w:rPr>
    </w:lvl>
  </w:abstractNum>
  <w:abstractNum w:abstractNumId="7" w15:restartNumberingAfterBreak="0">
    <w:nsid w:val="1D83625C"/>
    <w:multiLevelType w:val="singleLevel"/>
    <w:tmpl w:val="7046B9E6"/>
    <w:lvl w:ilvl="0">
      <w:start w:val="3"/>
      <w:numFmt w:val="decimalEnclosedCircle"/>
      <w:lvlText w:val="%1"/>
      <w:lvlJc w:val="left"/>
      <w:pPr>
        <w:tabs>
          <w:tab w:val="num" w:pos="1440"/>
        </w:tabs>
        <w:ind w:left="1440" w:hanging="360"/>
      </w:pPr>
      <w:rPr>
        <w:rFonts w:hint="eastAsia"/>
      </w:rPr>
    </w:lvl>
  </w:abstractNum>
  <w:abstractNum w:abstractNumId="8" w15:restartNumberingAfterBreak="0">
    <w:nsid w:val="1E525823"/>
    <w:multiLevelType w:val="singleLevel"/>
    <w:tmpl w:val="F49ED444"/>
    <w:lvl w:ilvl="0">
      <w:start w:val="5"/>
      <w:numFmt w:val="decimalFullWidth"/>
      <w:lvlText w:val="%1"/>
      <w:lvlJc w:val="left"/>
      <w:pPr>
        <w:tabs>
          <w:tab w:val="num" w:pos="360"/>
        </w:tabs>
        <w:ind w:left="360" w:hanging="360"/>
      </w:pPr>
      <w:rPr>
        <w:rFonts w:hint="eastAsia"/>
      </w:rPr>
    </w:lvl>
  </w:abstractNum>
  <w:abstractNum w:abstractNumId="9" w15:restartNumberingAfterBreak="0">
    <w:nsid w:val="1EE142EB"/>
    <w:multiLevelType w:val="singleLevel"/>
    <w:tmpl w:val="C9347A86"/>
    <w:lvl w:ilvl="0">
      <w:start w:val="1"/>
      <w:numFmt w:val="decimalFullWidth"/>
      <w:lvlText w:val="%1）"/>
      <w:lvlJc w:val="left"/>
      <w:pPr>
        <w:tabs>
          <w:tab w:val="num" w:pos="735"/>
        </w:tabs>
        <w:ind w:left="735" w:hanging="405"/>
      </w:pPr>
      <w:rPr>
        <w:rFonts w:hint="eastAsia"/>
      </w:rPr>
    </w:lvl>
  </w:abstractNum>
  <w:abstractNum w:abstractNumId="10" w15:restartNumberingAfterBreak="0">
    <w:nsid w:val="203E3503"/>
    <w:multiLevelType w:val="singleLevel"/>
    <w:tmpl w:val="D414A5F4"/>
    <w:lvl w:ilvl="0">
      <w:start w:val="1"/>
      <w:numFmt w:val="decimal"/>
      <w:lvlText w:val="(%1)"/>
      <w:lvlJc w:val="left"/>
      <w:pPr>
        <w:tabs>
          <w:tab w:val="num" w:pos="885"/>
        </w:tabs>
        <w:ind w:left="885" w:hanging="390"/>
      </w:pPr>
      <w:rPr>
        <w:rFonts w:hint="eastAsia"/>
      </w:rPr>
    </w:lvl>
  </w:abstractNum>
  <w:abstractNum w:abstractNumId="11" w15:restartNumberingAfterBreak="0">
    <w:nsid w:val="255C6B43"/>
    <w:multiLevelType w:val="singleLevel"/>
    <w:tmpl w:val="7AFCBA42"/>
    <w:lvl w:ilvl="0">
      <w:start w:val="1"/>
      <w:numFmt w:val="decimal"/>
      <w:lvlText w:val="（%1）"/>
      <w:lvlJc w:val="left"/>
      <w:pPr>
        <w:tabs>
          <w:tab w:val="num" w:pos="720"/>
        </w:tabs>
        <w:ind w:left="720" w:hanging="540"/>
      </w:pPr>
      <w:rPr>
        <w:rFonts w:hint="eastAsia"/>
      </w:rPr>
    </w:lvl>
  </w:abstractNum>
  <w:abstractNum w:abstractNumId="12" w15:restartNumberingAfterBreak="0">
    <w:nsid w:val="296D7E63"/>
    <w:multiLevelType w:val="singleLevel"/>
    <w:tmpl w:val="F31872FA"/>
    <w:lvl w:ilvl="0">
      <w:numFmt w:val="bullet"/>
      <w:lvlText w:val="-"/>
      <w:lvlJc w:val="left"/>
      <w:pPr>
        <w:tabs>
          <w:tab w:val="num" w:pos="360"/>
        </w:tabs>
        <w:ind w:left="360" w:hanging="360"/>
      </w:pPr>
      <w:rPr>
        <w:rFonts w:ascii="ＭＳ Ｐゴシック" w:eastAsia="ＭＳ Ｐゴシック" w:hAnsi="Century" w:hint="eastAsia"/>
      </w:rPr>
    </w:lvl>
  </w:abstractNum>
  <w:abstractNum w:abstractNumId="13" w15:restartNumberingAfterBreak="0">
    <w:nsid w:val="31C80BFB"/>
    <w:multiLevelType w:val="singleLevel"/>
    <w:tmpl w:val="AB2ADD72"/>
    <w:lvl w:ilvl="0">
      <w:start w:val="1"/>
      <w:numFmt w:val="decimal"/>
      <w:lvlText w:val="(%1)"/>
      <w:lvlJc w:val="left"/>
      <w:pPr>
        <w:tabs>
          <w:tab w:val="num" w:pos="2109"/>
        </w:tabs>
        <w:ind w:left="2109" w:hanging="360"/>
      </w:pPr>
      <w:rPr>
        <w:rFonts w:hint="eastAsia"/>
      </w:rPr>
    </w:lvl>
  </w:abstractNum>
  <w:abstractNum w:abstractNumId="14" w15:restartNumberingAfterBreak="0">
    <w:nsid w:val="31E021A3"/>
    <w:multiLevelType w:val="singleLevel"/>
    <w:tmpl w:val="322E6758"/>
    <w:lvl w:ilvl="0">
      <w:numFmt w:val="bullet"/>
      <w:lvlText w:val="・"/>
      <w:lvlJc w:val="left"/>
      <w:pPr>
        <w:tabs>
          <w:tab w:val="num" w:pos="216"/>
        </w:tabs>
        <w:ind w:left="216" w:hanging="216"/>
      </w:pPr>
      <w:rPr>
        <w:rFonts w:ascii="ＭＳ 明朝" w:eastAsia="ＭＳ 明朝" w:hAnsi="Century" w:hint="eastAsia"/>
      </w:rPr>
    </w:lvl>
  </w:abstractNum>
  <w:abstractNum w:abstractNumId="15" w15:restartNumberingAfterBreak="0">
    <w:nsid w:val="32FA6A62"/>
    <w:multiLevelType w:val="singleLevel"/>
    <w:tmpl w:val="25AA4974"/>
    <w:lvl w:ilvl="0">
      <w:start w:val="1"/>
      <w:numFmt w:val="decimal"/>
      <w:lvlText w:val="%1."/>
      <w:lvlJc w:val="left"/>
      <w:pPr>
        <w:tabs>
          <w:tab w:val="num" w:pos="180"/>
        </w:tabs>
        <w:ind w:left="180" w:hanging="180"/>
      </w:pPr>
      <w:rPr>
        <w:rFonts w:hint="eastAsia"/>
      </w:rPr>
    </w:lvl>
  </w:abstractNum>
  <w:abstractNum w:abstractNumId="16" w15:restartNumberingAfterBreak="0">
    <w:nsid w:val="347E0024"/>
    <w:multiLevelType w:val="singleLevel"/>
    <w:tmpl w:val="4BDC920C"/>
    <w:lvl w:ilvl="0">
      <w:start w:val="1"/>
      <w:numFmt w:val="decimal"/>
      <w:lvlText w:val="（注%1）"/>
      <w:lvlJc w:val="left"/>
      <w:pPr>
        <w:tabs>
          <w:tab w:val="num" w:pos="1083"/>
        </w:tabs>
        <w:ind w:left="1083" w:hanging="615"/>
      </w:pPr>
      <w:rPr>
        <w:rFonts w:hint="eastAsia"/>
      </w:rPr>
    </w:lvl>
  </w:abstractNum>
  <w:abstractNum w:abstractNumId="17" w15:restartNumberingAfterBreak="0">
    <w:nsid w:val="397E4501"/>
    <w:multiLevelType w:val="singleLevel"/>
    <w:tmpl w:val="0DE6959E"/>
    <w:lvl w:ilvl="0">
      <w:numFmt w:val="bullet"/>
      <w:lvlText w:val="○"/>
      <w:lvlJc w:val="left"/>
      <w:pPr>
        <w:tabs>
          <w:tab w:val="num" w:pos="216"/>
        </w:tabs>
        <w:ind w:left="216" w:hanging="216"/>
      </w:pPr>
      <w:rPr>
        <w:rFonts w:ascii="ＭＳ 明朝" w:eastAsia="ＭＳ 明朝" w:hAnsi="Century" w:hint="eastAsia"/>
      </w:rPr>
    </w:lvl>
  </w:abstractNum>
  <w:abstractNum w:abstractNumId="18" w15:restartNumberingAfterBreak="0">
    <w:nsid w:val="3B212E0D"/>
    <w:multiLevelType w:val="singleLevel"/>
    <w:tmpl w:val="BE684B86"/>
    <w:lvl w:ilvl="0">
      <w:start w:val="1"/>
      <w:numFmt w:val="bullet"/>
      <w:lvlText w:val="・"/>
      <w:lvlJc w:val="left"/>
      <w:pPr>
        <w:tabs>
          <w:tab w:val="num" w:pos="105"/>
        </w:tabs>
        <w:ind w:left="105" w:hanging="105"/>
      </w:pPr>
      <w:rPr>
        <w:rFonts w:ascii="ＭＳ Ｐゴシック" w:eastAsia="ＭＳ Ｐゴシック" w:hAnsi="Century" w:hint="eastAsia"/>
      </w:rPr>
    </w:lvl>
  </w:abstractNum>
  <w:abstractNum w:abstractNumId="19" w15:restartNumberingAfterBreak="0">
    <w:nsid w:val="3E6E54F6"/>
    <w:multiLevelType w:val="singleLevel"/>
    <w:tmpl w:val="404E85DE"/>
    <w:lvl w:ilvl="0">
      <w:numFmt w:val="bullet"/>
      <w:lvlText w:val="※"/>
      <w:lvlJc w:val="left"/>
      <w:pPr>
        <w:tabs>
          <w:tab w:val="num" w:pos="204"/>
        </w:tabs>
        <w:ind w:left="204" w:hanging="204"/>
      </w:pPr>
      <w:rPr>
        <w:rFonts w:ascii="ＭＳ 明朝" w:hint="eastAsia"/>
      </w:rPr>
    </w:lvl>
  </w:abstractNum>
  <w:abstractNum w:abstractNumId="20" w15:restartNumberingAfterBreak="0">
    <w:nsid w:val="3EC97632"/>
    <w:multiLevelType w:val="singleLevel"/>
    <w:tmpl w:val="3F40FF42"/>
    <w:lvl w:ilvl="0">
      <w:start w:val="1"/>
      <w:numFmt w:val="iroha"/>
      <w:lvlText w:val="%1)"/>
      <w:lvlJc w:val="left"/>
      <w:pPr>
        <w:tabs>
          <w:tab w:val="num" w:pos="576"/>
        </w:tabs>
        <w:ind w:left="576" w:hanging="336"/>
      </w:pPr>
      <w:rPr>
        <w:rFonts w:hint="eastAsia"/>
      </w:rPr>
    </w:lvl>
  </w:abstractNum>
  <w:abstractNum w:abstractNumId="21" w15:restartNumberingAfterBreak="0">
    <w:nsid w:val="410A50B1"/>
    <w:multiLevelType w:val="singleLevel"/>
    <w:tmpl w:val="C954268E"/>
    <w:lvl w:ilvl="0">
      <w:numFmt w:val="bullet"/>
      <w:lvlText w:val="・"/>
      <w:lvlJc w:val="left"/>
      <w:pPr>
        <w:tabs>
          <w:tab w:val="num" w:pos="804"/>
        </w:tabs>
        <w:ind w:left="804" w:hanging="204"/>
      </w:pPr>
      <w:rPr>
        <w:rFonts w:ascii="ＭＳ 明朝" w:eastAsia="ＭＳ 明朝" w:hAnsi="Century" w:hint="eastAsia"/>
      </w:rPr>
    </w:lvl>
  </w:abstractNum>
  <w:abstractNum w:abstractNumId="22" w15:restartNumberingAfterBreak="0">
    <w:nsid w:val="42822CA1"/>
    <w:multiLevelType w:val="singleLevel"/>
    <w:tmpl w:val="D47E7696"/>
    <w:lvl w:ilvl="0">
      <w:start w:val="1"/>
      <w:numFmt w:val="decimal"/>
      <w:lvlText w:val="（%1）"/>
      <w:lvlJc w:val="left"/>
      <w:pPr>
        <w:tabs>
          <w:tab w:val="num" w:pos="756"/>
        </w:tabs>
        <w:ind w:left="756" w:hanging="540"/>
      </w:pPr>
      <w:rPr>
        <w:rFonts w:hint="eastAsia"/>
      </w:rPr>
    </w:lvl>
  </w:abstractNum>
  <w:abstractNum w:abstractNumId="23" w15:restartNumberingAfterBreak="0">
    <w:nsid w:val="4A154CF1"/>
    <w:multiLevelType w:val="singleLevel"/>
    <w:tmpl w:val="1E365EDC"/>
    <w:lvl w:ilvl="0">
      <w:start w:val="1"/>
      <w:numFmt w:val="decimalFullWidth"/>
      <w:lvlText w:val="%1．"/>
      <w:lvlJc w:val="left"/>
      <w:pPr>
        <w:tabs>
          <w:tab w:val="num" w:pos="408"/>
        </w:tabs>
        <w:ind w:left="408" w:hanging="408"/>
      </w:pPr>
      <w:rPr>
        <w:rFonts w:hint="eastAsia"/>
      </w:rPr>
    </w:lvl>
  </w:abstractNum>
  <w:abstractNum w:abstractNumId="24" w15:restartNumberingAfterBreak="0">
    <w:nsid w:val="4C603166"/>
    <w:multiLevelType w:val="singleLevel"/>
    <w:tmpl w:val="C932FF7A"/>
    <w:lvl w:ilvl="0">
      <w:numFmt w:val="bullet"/>
      <w:lvlText w:val="○"/>
      <w:lvlJc w:val="left"/>
      <w:pPr>
        <w:tabs>
          <w:tab w:val="num" w:pos="216"/>
        </w:tabs>
        <w:ind w:left="216" w:hanging="216"/>
      </w:pPr>
      <w:rPr>
        <w:rFonts w:ascii="ＭＳ 明朝" w:hint="eastAsia"/>
      </w:rPr>
    </w:lvl>
  </w:abstractNum>
  <w:abstractNum w:abstractNumId="25" w15:restartNumberingAfterBreak="0">
    <w:nsid w:val="4EF85730"/>
    <w:multiLevelType w:val="singleLevel"/>
    <w:tmpl w:val="0CE85BCE"/>
    <w:lvl w:ilvl="0">
      <w:start w:val="15"/>
      <w:numFmt w:val="bullet"/>
      <w:lvlText w:val="・"/>
      <w:lvlJc w:val="left"/>
      <w:pPr>
        <w:tabs>
          <w:tab w:val="num" w:pos="216"/>
        </w:tabs>
        <w:ind w:left="216" w:hanging="216"/>
      </w:pPr>
      <w:rPr>
        <w:rFonts w:ascii="ＭＳ 明朝" w:hint="eastAsia"/>
      </w:rPr>
    </w:lvl>
  </w:abstractNum>
  <w:abstractNum w:abstractNumId="26" w15:restartNumberingAfterBreak="0">
    <w:nsid w:val="57A92E6F"/>
    <w:multiLevelType w:val="singleLevel"/>
    <w:tmpl w:val="6D3E5D40"/>
    <w:lvl w:ilvl="0">
      <w:start w:val="1"/>
      <w:numFmt w:val="decimalEnclosedCircle"/>
      <w:lvlText w:val="%1"/>
      <w:lvlJc w:val="left"/>
      <w:pPr>
        <w:tabs>
          <w:tab w:val="num" w:pos="240"/>
        </w:tabs>
        <w:ind w:left="240" w:hanging="240"/>
      </w:pPr>
      <w:rPr>
        <w:rFonts w:hint="eastAsia"/>
        <w:lang w:val="en-US"/>
      </w:rPr>
    </w:lvl>
  </w:abstractNum>
  <w:abstractNum w:abstractNumId="27" w15:restartNumberingAfterBreak="0">
    <w:nsid w:val="5D107B04"/>
    <w:multiLevelType w:val="singleLevel"/>
    <w:tmpl w:val="35A8F4A6"/>
    <w:lvl w:ilvl="0">
      <w:start w:val="1"/>
      <w:numFmt w:val="decimalFullWidth"/>
      <w:lvlText w:val="（%1）"/>
      <w:lvlJc w:val="left"/>
      <w:pPr>
        <w:tabs>
          <w:tab w:val="num" w:pos="636"/>
        </w:tabs>
        <w:ind w:left="636" w:hanging="636"/>
      </w:pPr>
      <w:rPr>
        <w:rFonts w:hint="eastAsia"/>
      </w:rPr>
    </w:lvl>
  </w:abstractNum>
  <w:abstractNum w:abstractNumId="28" w15:restartNumberingAfterBreak="0">
    <w:nsid w:val="5D775EBA"/>
    <w:multiLevelType w:val="singleLevel"/>
    <w:tmpl w:val="7A1642CA"/>
    <w:lvl w:ilvl="0">
      <w:start w:val="1"/>
      <w:numFmt w:val="decimalEnclosedCircle"/>
      <w:lvlText w:val="%1"/>
      <w:lvlJc w:val="left"/>
      <w:pPr>
        <w:tabs>
          <w:tab w:val="num" w:pos="495"/>
        </w:tabs>
        <w:ind w:left="495" w:hanging="330"/>
      </w:pPr>
      <w:rPr>
        <w:rFonts w:hint="eastAsia"/>
      </w:rPr>
    </w:lvl>
  </w:abstractNum>
  <w:abstractNum w:abstractNumId="29" w15:restartNumberingAfterBreak="0">
    <w:nsid w:val="614426F9"/>
    <w:multiLevelType w:val="singleLevel"/>
    <w:tmpl w:val="B32C47C2"/>
    <w:lvl w:ilvl="0">
      <w:start w:val="5"/>
      <w:numFmt w:val="bullet"/>
      <w:lvlText w:val="・"/>
      <w:lvlJc w:val="left"/>
      <w:pPr>
        <w:tabs>
          <w:tab w:val="num" w:pos="216"/>
        </w:tabs>
        <w:ind w:left="216" w:hanging="216"/>
      </w:pPr>
      <w:rPr>
        <w:rFonts w:ascii="ＭＳ 明朝" w:eastAsia="ＭＳ 明朝" w:hAnsi="Century" w:hint="eastAsia"/>
      </w:rPr>
    </w:lvl>
  </w:abstractNum>
  <w:abstractNum w:abstractNumId="30" w15:restartNumberingAfterBreak="0">
    <w:nsid w:val="63B4361E"/>
    <w:multiLevelType w:val="singleLevel"/>
    <w:tmpl w:val="9B1298E6"/>
    <w:lvl w:ilvl="0">
      <w:start w:val="2"/>
      <w:numFmt w:val="decimalEnclosedCircle"/>
      <w:lvlText w:val="%1"/>
      <w:lvlJc w:val="left"/>
      <w:pPr>
        <w:tabs>
          <w:tab w:val="num" w:pos="888"/>
        </w:tabs>
        <w:ind w:left="888" w:hanging="360"/>
      </w:pPr>
      <w:rPr>
        <w:rFonts w:hint="eastAsia"/>
      </w:rPr>
    </w:lvl>
  </w:abstractNum>
  <w:abstractNum w:abstractNumId="31" w15:restartNumberingAfterBreak="0">
    <w:nsid w:val="657F7E3A"/>
    <w:multiLevelType w:val="singleLevel"/>
    <w:tmpl w:val="91086C9E"/>
    <w:lvl w:ilvl="0">
      <w:start w:val="1"/>
      <w:numFmt w:val="decimal"/>
      <w:lvlText w:val="(%1)"/>
      <w:lvlJc w:val="left"/>
      <w:pPr>
        <w:tabs>
          <w:tab w:val="num" w:pos="1140"/>
        </w:tabs>
        <w:ind w:left="1140" w:hanging="390"/>
      </w:pPr>
      <w:rPr>
        <w:rFonts w:hint="eastAsia"/>
      </w:rPr>
    </w:lvl>
  </w:abstractNum>
  <w:abstractNum w:abstractNumId="32" w15:restartNumberingAfterBreak="0">
    <w:nsid w:val="73A560B5"/>
    <w:multiLevelType w:val="singleLevel"/>
    <w:tmpl w:val="9F9E0F9C"/>
    <w:lvl w:ilvl="0">
      <w:start w:val="1"/>
      <w:numFmt w:val="decimalFullWidth"/>
      <w:lvlText w:val="（%1）"/>
      <w:lvlJc w:val="left"/>
      <w:pPr>
        <w:tabs>
          <w:tab w:val="num" w:pos="900"/>
        </w:tabs>
        <w:ind w:left="900" w:hanging="675"/>
      </w:pPr>
      <w:rPr>
        <w:rFonts w:hint="eastAsia"/>
      </w:rPr>
    </w:lvl>
  </w:abstractNum>
  <w:abstractNum w:abstractNumId="33" w15:restartNumberingAfterBreak="0">
    <w:nsid w:val="770E1745"/>
    <w:multiLevelType w:val="singleLevel"/>
    <w:tmpl w:val="E2CC53B8"/>
    <w:lvl w:ilvl="0">
      <w:start w:val="1"/>
      <w:numFmt w:val="decimal"/>
      <w:lvlText w:val="（%1）"/>
      <w:lvlJc w:val="left"/>
      <w:pPr>
        <w:tabs>
          <w:tab w:val="num" w:pos="720"/>
        </w:tabs>
        <w:ind w:left="720" w:hanging="540"/>
      </w:pPr>
      <w:rPr>
        <w:rFonts w:hint="eastAsia"/>
      </w:rPr>
    </w:lvl>
  </w:abstractNum>
  <w:abstractNum w:abstractNumId="34" w15:restartNumberingAfterBreak="0">
    <w:nsid w:val="79797749"/>
    <w:multiLevelType w:val="singleLevel"/>
    <w:tmpl w:val="F7D65DD4"/>
    <w:lvl w:ilvl="0">
      <w:start w:val="2"/>
      <w:numFmt w:val="decimal"/>
      <w:lvlText w:val="(%1)"/>
      <w:lvlJc w:val="left"/>
      <w:pPr>
        <w:tabs>
          <w:tab w:val="num" w:pos="1896"/>
        </w:tabs>
        <w:ind w:left="1896" w:hanging="360"/>
      </w:pPr>
      <w:rPr>
        <w:rFonts w:hint="eastAsia"/>
      </w:rPr>
    </w:lvl>
  </w:abstractNum>
  <w:abstractNum w:abstractNumId="35" w15:restartNumberingAfterBreak="0">
    <w:nsid w:val="7AED1988"/>
    <w:multiLevelType w:val="singleLevel"/>
    <w:tmpl w:val="780CE5EC"/>
    <w:lvl w:ilvl="0">
      <w:start w:val="2"/>
      <w:numFmt w:val="decimal"/>
      <w:lvlText w:val="(%1)"/>
      <w:lvlJc w:val="left"/>
      <w:pPr>
        <w:tabs>
          <w:tab w:val="num" w:pos="1896"/>
        </w:tabs>
        <w:ind w:left="1896" w:hanging="360"/>
      </w:pPr>
      <w:rPr>
        <w:rFonts w:hint="eastAsia"/>
      </w:rPr>
    </w:lvl>
  </w:abstractNum>
  <w:num w:numId="1">
    <w:abstractNumId w:val="8"/>
  </w:num>
  <w:num w:numId="2">
    <w:abstractNumId w:val="24"/>
  </w:num>
  <w:num w:numId="3">
    <w:abstractNumId w:val="19"/>
  </w:num>
  <w:num w:numId="4">
    <w:abstractNumId w:val="4"/>
  </w:num>
  <w:num w:numId="5">
    <w:abstractNumId w:val="2"/>
  </w:num>
  <w:num w:numId="6">
    <w:abstractNumId w:val="27"/>
  </w:num>
  <w:num w:numId="7">
    <w:abstractNumId w:val="25"/>
  </w:num>
  <w:num w:numId="8">
    <w:abstractNumId w:val="1"/>
  </w:num>
  <w:num w:numId="9">
    <w:abstractNumId w:val="32"/>
  </w:num>
  <w:num w:numId="10">
    <w:abstractNumId w:val="3"/>
  </w:num>
  <w:num w:numId="11">
    <w:abstractNumId w:val="13"/>
  </w:num>
  <w:num w:numId="12">
    <w:abstractNumId w:val="34"/>
  </w:num>
  <w:num w:numId="13">
    <w:abstractNumId w:val="35"/>
  </w:num>
  <w:num w:numId="14">
    <w:abstractNumId w:val="5"/>
  </w:num>
  <w:num w:numId="15">
    <w:abstractNumId w:val="30"/>
  </w:num>
  <w:num w:numId="16">
    <w:abstractNumId w:val="12"/>
  </w:num>
  <w:num w:numId="17">
    <w:abstractNumId w:val="18"/>
  </w:num>
  <w:num w:numId="18">
    <w:abstractNumId w:val="16"/>
  </w:num>
  <w:num w:numId="19">
    <w:abstractNumId w:val="7"/>
  </w:num>
  <w:num w:numId="20">
    <w:abstractNumId w:val="23"/>
  </w:num>
  <w:num w:numId="21">
    <w:abstractNumId w:val="21"/>
  </w:num>
  <w:num w:numId="22">
    <w:abstractNumId w:val="17"/>
  </w:num>
  <w:num w:numId="23">
    <w:abstractNumId w:val="15"/>
  </w:num>
  <w:num w:numId="24">
    <w:abstractNumId w:val="11"/>
  </w:num>
  <w:num w:numId="25">
    <w:abstractNumId w:val="0"/>
  </w:num>
  <w:num w:numId="26">
    <w:abstractNumId w:val="33"/>
  </w:num>
  <w:num w:numId="27">
    <w:abstractNumId w:val="6"/>
  </w:num>
  <w:num w:numId="28">
    <w:abstractNumId w:val="22"/>
  </w:num>
  <w:num w:numId="29">
    <w:abstractNumId w:val="29"/>
  </w:num>
  <w:num w:numId="30">
    <w:abstractNumId w:val="14"/>
  </w:num>
  <w:num w:numId="31">
    <w:abstractNumId w:val="31"/>
  </w:num>
  <w:num w:numId="32">
    <w:abstractNumId w:val="10"/>
  </w:num>
  <w:num w:numId="33">
    <w:abstractNumId w:val="26"/>
  </w:num>
  <w:num w:numId="34">
    <w:abstractNumId w:val="20"/>
  </w:num>
  <w:num w:numId="35">
    <w:abstractNumId w:val="2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3"/>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F8A"/>
    <w:rsid w:val="00016F6F"/>
    <w:rsid w:val="000453C1"/>
    <w:rsid w:val="000566BD"/>
    <w:rsid w:val="00083C94"/>
    <w:rsid w:val="000979A7"/>
    <w:rsid w:val="000A19D0"/>
    <w:rsid w:val="000C5980"/>
    <w:rsid w:val="000D3F3F"/>
    <w:rsid w:val="000F177D"/>
    <w:rsid w:val="001018D5"/>
    <w:rsid w:val="00110BDA"/>
    <w:rsid w:val="00130797"/>
    <w:rsid w:val="0014427B"/>
    <w:rsid w:val="00193DCC"/>
    <w:rsid w:val="00197CE1"/>
    <w:rsid w:val="001A01A8"/>
    <w:rsid w:val="001A75B2"/>
    <w:rsid w:val="001D64FB"/>
    <w:rsid w:val="00201F76"/>
    <w:rsid w:val="002076F5"/>
    <w:rsid w:val="0023720F"/>
    <w:rsid w:val="00254365"/>
    <w:rsid w:val="00255473"/>
    <w:rsid w:val="0029236C"/>
    <w:rsid w:val="002A169C"/>
    <w:rsid w:val="002A4442"/>
    <w:rsid w:val="002E486F"/>
    <w:rsid w:val="00347B22"/>
    <w:rsid w:val="00390906"/>
    <w:rsid w:val="00391AF4"/>
    <w:rsid w:val="00392AAA"/>
    <w:rsid w:val="003A353A"/>
    <w:rsid w:val="003A3E6A"/>
    <w:rsid w:val="003A699F"/>
    <w:rsid w:val="003B501C"/>
    <w:rsid w:val="003C726C"/>
    <w:rsid w:val="003D2206"/>
    <w:rsid w:val="003E1A2D"/>
    <w:rsid w:val="003F6E56"/>
    <w:rsid w:val="00403FEB"/>
    <w:rsid w:val="00437A43"/>
    <w:rsid w:val="004577E7"/>
    <w:rsid w:val="00460F8A"/>
    <w:rsid w:val="004B6078"/>
    <w:rsid w:val="004C1562"/>
    <w:rsid w:val="004C5DC9"/>
    <w:rsid w:val="004D2494"/>
    <w:rsid w:val="004E0FFB"/>
    <w:rsid w:val="004E42A6"/>
    <w:rsid w:val="004E4B70"/>
    <w:rsid w:val="004F2013"/>
    <w:rsid w:val="00501401"/>
    <w:rsid w:val="00515717"/>
    <w:rsid w:val="00517E88"/>
    <w:rsid w:val="00541451"/>
    <w:rsid w:val="00552091"/>
    <w:rsid w:val="00555001"/>
    <w:rsid w:val="00581968"/>
    <w:rsid w:val="0058403C"/>
    <w:rsid w:val="0059514E"/>
    <w:rsid w:val="00597683"/>
    <w:rsid w:val="005A34A3"/>
    <w:rsid w:val="005A3E51"/>
    <w:rsid w:val="005C577D"/>
    <w:rsid w:val="005E4696"/>
    <w:rsid w:val="00611D6D"/>
    <w:rsid w:val="00616B87"/>
    <w:rsid w:val="00620E35"/>
    <w:rsid w:val="00621AD7"/>
    <w:rsid w:val="00651B40"/>
    <w:rsid w:val="00670DEF"/>
    <w:rsid w:val="006802A1"/>
    <w:rsid w:val="006D06FA"/>
    <w:rsid w:val="006F063C"/>
    <w:rsid w:val="007046D6"/>
    <w:rsid w:val="00706852"/>
    <w:rsid w:val="00713614"/>
    <w:rsid w:val="00713A97"/>
    <w:rsid w:val="0072490D"/>
    <w:rsid w:val="00726B52"/>
    <w:rsid w:val="007418C2"/>
    <w:rsid w:val="007425F4"/>
    <w:rsid w:val="0074780A"/>
    <w:rsid w:val="007552BB"/>
    <w:rsid w:val="007563E8"/>
    <w:rsid w:val="00774220"/>
    <w:rsid w:val="00781A17"/>
    <w:rsid w:val="00783E5E"/>
    <w:rsid w:val="007A1F4E"/>
    <w:rsid w:val="007A2556"/>
    <w:rsid w:val="007A685D"/>
    <w:rsid w:val="007A7E28"/>
    <w:rsid w:val="007E0D80"/>
    <w:rsid w:val="007E26EC"/>
    <w:rsid w:val="007E5403"/>
    <w:rsid w:val="008007F2"/>
    <w:rsid w:val="008126E5"/>
    <w:rsid w:val="00851C0C"/>
    <w:rsid w:val="00865D25"/>
    <w:rsid w:val="00870932"/>
    <w:rsid w:val="008738FE"/>
    <w:rsid w:val="00897C07"/>
    <w:rsid w:val="008C6485"/>
    <w:rsid w:val="008C7E3D"/>
    <w:rsid w:val="008D17CC"/>
    <w:rsid w:val="008D3BA0"/>
    <w:rsid w:val="00924447"/>
    <w:rsid w:val="0094144E"/>
    <w:rsid w:val="00956A79"/>
    <w:rsid w:val="009626D8"/>
    <w:rsid w:val="00982537"/>
    <w:rsid w:val="009865D6"/>
    <w:rsid w:val="0099005E"/>
    <w:rsid w:val="009B1E4C"/>
    <w:rsid w:val="009C418A"/>
    <w:rsid w:val="009C5207"/>
    <w:rsid w:val="009D6706"/>
    <w:rsid w:val="00A126EE"/>
    <w:rsid w:val="00A20E9C"/>
    <w:rsid w:val="00A304E6"/>
    <w:rsid w:val="00A40D8F"/>
    <w:rsid w:val="00A670F9"/>
    <w:rsid w:val="00A8074B"/>
    <w:rsid w:val="00A82156"/>
    <w:rsid w:val="00AC4D4F"/>
    <w:rsid w:val="00AD61F2"/>
    <w:rsid w:val="00AD7270"/>
    <w:rsid w:val="00B11DEE"/>
    <w:rsid w:val="00B209EF"/>
    <w:rsid w:val="00B508B8"/>
    <w:rsid w:val="00B7555A"/>
    <w:rsid w:val="00B85EE1"/>
    <w:rsid w:val="00BB0032"/>
    <w:rsid w:val="00BB7D48"/>
    <w:rsid w:val="00BD3508"/>
    <w:rsid w:val="00BE5FBB"/>
    <w:rsid w:val="00BE764C"/>
    <w:rsid w:val="00BF0AC5"/>
    <w:rsid w:val="00BF70D0"/>
    <w:rsid w:val="00C016BF"/>
    <w:rsid w:val="00C16D1A"/>
    <w:rsid w:val="00C17116"/>
    <w:rsid w:val="00C27FD9"/>
    <w:rsid w:val="00C47935"/>
    <w:rsid w:val="00C513E5"/>
    <w:rsid w:val="00C63D98"/>
    <w:rsid w:val="00C8067A"/>
    <w:rsid w:val="00C832CA"/>
    <w:rsid w:val="00CF7BBA"/>
    <w:rsid w:val="00D10D9A"/>
    <w:rsid w:val="00D1535F"/>
    <w:rsid w:val="00D16F6B"/>
    <w:rsid w:val="00D6056D"/>
    <w:rsid w:val="00D62563"/>
    <w:rsid w:val="00D717A1"/>
    <w:rsid w:val="00D83EB8"/>
    <w:rsid w:val="00DC2C20"/>
    <w:rsid w:val="00DC34EF"/>
    <w:rsid w:val="00DC61CA"/>
    <w:rsid w:val="00E11256"/>
    <w:rsid w:val="00E1540C"/>
    <w:rsid w:val="00E26EC1"/>
    <w:rsid w:val="00E5107C"/>
    <w:rsid w:val="00E63CB4"/>
    <w:rsid w:val="00E63D3E"/>
    <w:rsid w:val="00E66E0E"/>
    <w:rsid w:val="00E903AE"/>
    <w:rsid w:val="00E93234"/>
    <w:rsid w:val="00E96EE9"/>
    <w:rsid w:val="00EA00EE"/>
    <w:rsid w:val="00EA13A3"/>
    <w:rsid w:val="00EA6803"/>
    <w:rsid w:val="00F0573C"/>
    <w:rsid w:val="00F20F87"/>
    <w:rsid w:val="00F22100"/>
    <w:rsid w:val="00F25BA3"/>
    <w:rsid w:val="00F27D93"/>
    <w:rsid w:val="00F40F76"/>
    <w:rsid w:val="00F410AC"/>
    <w:rsid w:val="00F660DF"/>
    <w:rsid w:val="00F905B5"/>
    <w:rsid w:val="00F92BDC"/>
    <w:rsid w:val="00F95DAC"/>
    <w:rsid w:val="00FB120C"/>
    <w:rsid w:val="00FB2ED8"/>
    <w:rsid w:val="00FB6573"/>
    <w:rsid w:val="00FC4999"/>
    <w:rsid w:val="00FF1127"/>
    <w:rsid w:val="00FF148A"/>
    <w:rsid w:val="00FF1C10"/>
    <w:rsid w:val="00FF24A3"/>
    <w:rsid w:val="00FF3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BAC1C61"/>
  <w15:docId w15:val="{E86A3C7D-0EE3-4589-9E14-EFDE8453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6B52"/>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te Heading"/>
    <w:basedOn w:val="a"/>
    <w:next w:val="a"/>
    <w:pPr>
      <w:jc w:val="center"/>
    </w:pPr>
    <w:rPr>
      <w:rFonts w:ascii="ＭＳ 明朝" w:hAnsi="Courier New"/>
      <w:sz w:val="18"/>
    </w:rPr>
  </w:style>
  <w:style w:type="paragraph" w:styleId="a9">
    <w:name w:val="Closing"/>
    <w:basedOn w:val="a"/>
    <w:next w:val="a"/>
    <w:pPr>
      <w:jc w:val="right"/>
    </w:pPr>
    <w:rPr>
      <w:rFonts w:ascii="ＭＳ 明朝" w:hAnsi="Courier New"/>
      <w:sz w:val="18"/>
    </w:rPr>
  </w:style>
  <w:style w:type="paragraph" w:styleId="aa">
    <w:name w:val="Date"/>
    <w:basedOn w:val="a"/>
    <w:next w:val="a"/>
    <w:rPr>
      <w:sz w:val="22"/>
    </w:rPr>
  </w:style>
  <w:style w:type="paragraph" w:styleId="ab">
    <w:name w:val="Body Text Indent"/>
    <w:basedOn w:val="a"/>
    <w:pPr>
      <w:ind w:left="714" w:hanging="384"/>
    </w:pPr>
    <w:rPr>
      <w:rFonts w:ascii="ＭＳ 明朝"/>
      <w:sz w:val="22"/>
    </w:rPr>
  </w:style>
  <w:style w:type="paragraph" w:styleId="2">
    <w:name w:val="Body Text Indent 2"/>
    <w:basedOn w:val="a"/>
    <w:pPr>
      <w:wordWrap w:val="0"/>
      <w:spacing w:line="238" w:lineRule="exact"/>
      <w:ind w:left="567" w:hanging="283"/>
      <w:jc w:val="left"/>
    </w:pPr>
    <w:rPr>
      <w:rFonts w:ascii="ＭＳ Ｐゴシック" w:eastAsia="ＭＳ Ｐゴシック"/>
    </w:rPr>
  </w:style>
  <w:style w:type="paragraph" w:styleId="3">
    <w:name w:val="Body Text Indent 3"/>
    <w:basedOn w:val="a"/>
    <w:pPr>
      <w:wordWrap w:val="0"/>
      <w:spacing w:line="238" w:lineRule="exact"/>
      <w:ind w:left="567"/>
      <w:jc w:val="left"/>
    </w:pPr>
    <w:rPr>
      <w:rFonts w:ascii="ＭＳ Ｐゴシック" w:eastAsia="ＭＳ Ｐゴシック"/>
    </w:rPr>
  </w:style>
  <w:style w:type="paragraph" w:styleId="ac">
    <w:name w:val="Body Text"/>
    <w:basedOn w:val="a"/>
    <w:rsid w:val="00130797"/>
  </w:style>
  <w:style w:type="character" w:customStyle="1" w:styleId="a5">
    <w:name w:val="ヘッダー (文字)"/>
    <w:link w:val="a4"/>
    <w:uiPriority w:val="99"/>
    <w:rsid w:val="00390906"/>
    <w:rPr>
      <w:kern w:val="2"/>
      <w:sz w:val="21"/>
    </w:rPr>
  </w:style>
  <w:style w:type="paragraph" w:styleId="ad">
    <w:name w:val="Balloon Text"/>
    <w:basedOn w:val="a"/>
    <w:link w:val="ae"/>
    <w:rsid w:val="00390906"/>
    <w:rPr>
      <w:rFonts w:ascii="Arial" w:eastAsia="ＭＳ ゴシック" w:hAnsi="Arial"/>
      <w:sz w:val="18"/>
      <w:szCs w:val="18"/>
    </w:rPr>
  </w:style>
  <w:style w:type="character" w:customStyle="1" w:styleId="ae">
    <w:name w:val="吹き出し (文字)"/>
    <w:link w:val="ad"/>
    <w:rsid w:val="0039090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2" ma:contentTypeDescription="新しいドキュメントを作成します。" ma:contentTypeScope="" ma:versionID="49ddb4043672ce1f4becc06950c4575a">
  <xsd:schema xmlns:xsd="http://www.w3.org/2001/XMLSchema" xmlns:xs="http://www.w3.org/2001/XMLSchema" xmlns:p="http://schemas.microsoft.com/office/2006/metadata/properties" xmlns:ns2="45d348a0-604e-4399-bdae-ad974e86e5de" targetNamespace="http://schemas.microsoft.com/office/2006/metadata/properties" ma:root="true" ma:fieldsID="b7b34676f95717bf4ce37788d51d5ac7" ns2:_="">
    <xsd:import namespace="45d348a0-604e-4399-bdae-ad974e86e5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348a0-604e-4399-bdae-ad974e86e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ED496-7C75-4E28-B0B6-2CE9D5F8CBDB}"/>
</file>

<file path=customXml/itemProps2.xml><?xml version="1.0" encoding="utf-8"?>
<ds:datastoreItem xmlns:ds="http://schemas.openxmlformats.org/officeDocument/2006/customXml" ds:itemID="{19E15F45-4E50-459E-A005-751D90A0B226}">
  <ds:schemaRefs>
    <ds:schemaRef ds:uri="http://schemas.microsoft.com/sharepoint/v3/contenttype/forms"/>
  </ds:schemaRefs>
</ds:datastoreItem>
</file>

<file path=customXml/itemProps3.xml><?xml version="1.0" encoding="utf-8"?>
<ds:datastoreItem xmlns:ds="http://schemas.openxmlformats.org/officeDocument/2006/customXml" ds:itemID="{4EEAA772-D741-47DF-8720-B888B9C280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C1C8B5-0124-4929-BB9C-C0A63DCB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602</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5</cp:revision>
  <dcterms:created xsi:type="dcterms:W3CDTF">2020-06-11T08:28:00Z</dcterms:created>
  <dcterms:modified xsi:type="dcterms:W3CDTF">2022-03-14T07:44:00Z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