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6152D" w14:textId="77777777" w:rsidR="00BB6879" w:rsidRDefault="00BB6879" w:rsidP="005A3A8D">
      <w:pPr>
        <w:adjustRightInd w:val="0"/>
        <w:snapToGrid w:val="0"/>
        <w:ind w:leftChars="100" w:left="450" w:hangingChars="100" w:hanging="240"/>
        <w:rPr>
          <w:rFonts w:asciiTheme="majorEastAsia" w:eastAsiaTheme="majorEastAsia" w:hAnsiTheme="majorEastAsia" w:cs="メイリオ"/>
          <w:sz w:val="24"/>
        </w:rPr>
      </w:pPr>
    </w:p>
    <w:p w14:paraId="32172123" w14:textId="77777777" w:rsidR="005A3A8D" w:rsidRPr="008A0753" w:rsidRDefault="005A3A8D" w:rsidP="00BB6879">
      <w:pPr>
        <w:adjustRightInd w:val="0"/>
        <w:snapToGrid w:val="0"/>
        <w:ind w:leftChars="100" w:left="450" w:hangingChars="100" w:hanging="240"/>
        <w:jc w:val="center"/>
        <w:rPr>
          <w:rFonts w:asciiTheme="majorEastAsia" w:eastAsiaTheme="majorEastAsia" w:hAnsiTheme="majorEastAsia" w:cs="メイリオ"/>
          <w:sz w:val="24"/>
        </w:rPr>
      </w:pPr>
      <w:r w:rsidRPr="008A0753">
        <w:rPr>
          <w:rFonts w:asciiTheme="majorEastAsia" w:eastAsiaTheme="majorEastAsia" w:hAnsiTheme="majorEastAsia" w:cs="メイリオ" w:hint="eastAsia"/>
          <w:sz w:val="24"/>
        </w:rPr>
        <w:t>長期使用製品安全点検制度及び安全表示制度</w:t>
      </w:r>
      <w:r w:rsidR="005665AE" w:rsidRPr="008A0753">
        <w:rPr>
          <w:rFonts w:asciiTheme="majorEastAsia" w:eastAsiaTheme="majorEastAsia" w:hAnsiTheme="majorEastAsia" w:cs="メイリオ" w:hint="eastAsia"/>
          <w:sz w:val="24"/>
        </w:rPr>
        <w:t>に関する事項について</w:t>
      </w:r>
    </w:p>
    <w:p w14:paraId="3C5F01A0" w14:textId="77777777" w:rsidR="005A3A8D" w:rsidRPr="008A0753" w:rsidRDefault="005A3A8D" w:rsidP="005A3A8D">
      <w:pPr>
        <w:adjustRightInd w:val="0"/>
        <w:snapToGrid w:val="0"/>
        <w:ind w:leftChars="100" w:left="420" w:hangingChars="100" w:hanging="210"/>
        <w:rPr>
          <w:rFonts w:asciiTheme="majorEastAsia" w:eastAsiaTheme="majorEastAsia" w:hAnsiTheme="majorEastAsia" w:cs="メイリオ"/>
          <w:szCs w:val="21"/>
        </w:rPr>
      </w:pPr>
    </w:p>
    <w:p w14:paraId="23CE1CA9" w14:textId="77777777" w:rsidR="00976479" w:rsidRPr="008A0753" w:rsidRDefault="00976479" w:rsidP="005A3A8D">
      <w:pPr>
        <w:adjustRightInd w:val="0"/>
        <w:snapToGrid w:val="0"/>
        <w:ind w:leftChars="100" w:left="420" w:hangingChars="100" w:hanging="210"/>
        <w:rPr>
          <w:rFonts w:asciiTheme="majorEastAsia" w:eastAsiaTheme="majorEastAsia" w:hAnsiTheme="majorEastAsia" w:cs="メイリオ"/>
          <w:szCs w:val="21"/>
        </w:rPr>
      </w:pPr>
    </w:p>
    <w:p w14:paraId="352E4873" w14:textId="77777777" w:rsidR="00976479" w:rsidRPr="008A0753" w:rsidRDefault="00976479" w:rsidP="005A3A8D">
      <w:pPr>
        <w:adjustRightInd w:val="0"/>
        <w:snapToGrid w:val="0"/>
        <w:ind w:leftChars="100" w:left="420" w:hangingChars="100" w:hanging="210"/>
        <w:rPr>
          <w:rFonts w:asciiTheme="majorEastAsia" w:eastAsiaTheme="majorEastAsia" w:hAnsiTheme="majorEastAsia" w:cs="メイリオ"/>
          <w:szCs w:val="21"/>
        </w:rPr>
      </w:pPr>
    </w:p>
    <w:p w14:paraId="4B9E4170" w14:textId="77777777" w:rsidR="005A3A8D" w:rsidRPr="008A0753" w:rsidRDefault="005A3A8D" w:rsidP="005A3A8D">
      <w:pPr>
        <w:adjustRightInd w:val="0"/>
        <w:snapToGrid w:val="0"/>
        <w:ind w:leftChars="300" w:left="840" w:hangingChars="100" w:hanging="210"/>
        <w:rPr>
          <w:rFonts w:asciiTheme="majorEastAsia" w:eastAsiaTheme="majorEastAsia" w:hAnsiTheme="majorEastAsia" w:cs="メイリオ"/>
          <w:szCs w:val="21"/>
        </w:rPr>
      </w:pPr>
      <w:r w:rsidRPr="008A0753">
        <w:rPr>
          <w:rFonts w:asciiTheme="majorEastAsia" w:eastAsiaTheme="majorEastAsia" w:hAnsiTheme="majorEastAsia" w:cs="メイリオ" w:hint="eastAsia"/>
          <w:szCs w:val="21"/>
        </w:rPr>
        <w:t>1)　長期使用製品安全点検制度の対象機材</w:t>
      </w:r>
    </w:p>
    <w:p w14:paraId="1141417A" w14:textId="4B3749B6" w:rsidR="005A3A8D" w:rsidRPr="008A0753" w:rsidRDefault="005A3A8D" w:rsidP="005A3A8D">
      <w:pPr>
        <w:adjustRightInd w:val="0"/>
        <w:snapToGrid w:val="0"/>
        <w:ind w:leftChars="400" w:left="840" w:firstLineChars="100" w:firstLine="210"/>
        <w:rPr>
          <w:rFonts w:asciiTheme="majorEastAsia" w:eastAsiaTheme="majorEastAsia" w:hAnsiTheme="majorEastAsia" w:cs="メイリオ"/>
          <w:szCs w:val="21"/>
        </w:rPr>
      </w:pPr>
      <w:r w:rsidRPr="008A0753">
        <w:rPr>
          <w:rFonts w:asciiTheme="majorEastAsia" w:eastAsiaTheme="majorEastAsia" w:hAnsiTheme="majorEastAsia" w:cs="メイリオ" w:hint="eastAsia"/>
          <w:szCs w:val="21"/>
        </w:rPr>
        <w:t>消費生活用製品安全法に基づく長期使用製品安全点検制度の対象機材（例：電気式浴室乾燥機）について、本工事に含まれる製品に添付された所有者票に別途指示する内容を記入したものと、</w:t>
      </w:r>
      <w:r w:rsidRPr="00D47055">
        <w:rPr>
          <w:rFonts w:asciiTheme="majorEastAsia" w:eastAsiaTheme="majorEastAsia" w:hAnsiTheme="majorEastAsia" w:cs="メイリオ" w:hint="eastAsia"/>
          <w:szCs w:val="21"/>
          <w:bdr w:val="single" w:sz="4" w:space="0" w:color="auto"/>
        </w:rPr>
        <w:t>様式編-</w:t>
      </w:r>
      <w:r w:rsidR="00032A16" w:rsidRPr="00D47055">
        <w:rPr>
          <w:rFonts w:asciiTheme="majorEastAsia" w:eastAsiaTheme="majorEastAsia" w:hAnsiTheme="majorEastAsia" w:cs="メイリオ" w:hint="eastAsia"/>
          <w:szCs w:val="21"/>
          <w:bdr w:val="single" w:sz="4" w:space="0" w:color="auto"/>
        </w:rPr>
        <w:t>03</w:t>
      </w:r>
      <w:r w:rsidRPr="00D47055">
        <w:rPr>
          <w:rFonts w:asciiTheme="majorEastAsia" w:eastAsiaTheme="majorEastAsia" w:hAnsiTheme="majorEastAsia" w:cs="メイリオ" w:hint="eastAsia"/>
          <w:szCs w:val="21"/>
          <w:bdr w:val="single" w:sz="4" w:space="0" w:color="auto"/>
        </w:rPr>
        <w:t>機材</w:t>
      </w:r>
      <w:r w:rsidR="001502F8">
        <w:rPr>
          <w:rFonts w:asciiTheme="majorEastAsia" w:eastAsiaTheme="majorEastAsia" w:hAnsiTheme="majorEastAsia" w:cs="メイリオ" w:hint="eastAsia"/>
          <w:szCs w:val="21"/>
        </w:rPr>
        <w:t>「</w:t>
      </w:r>
      <w:r w:rsidR="00BA6FDC" w:rsidRPr="00BA6FDC">
        <w:rPr>
          <w:rFonts w:asciiTheme="majorEastAsia" w:eastAsiaTheme="majorEastAsia" w:hAnsiTheme="majorEastAsia" w:cs="メイリオ" w:hint="eastAsia"/>
          <w:szCs w:val="21"/>
        </w:rPr>
        <w:t>長期使用製品安全点検制度[特定保守製品]</w:t>
      </w:r>
      <w:r w:rsidR="001502F8">
        <w:rPr>
          <w:rFonts w:asciiTheme="majorEastAsia" w:eastAsiaTheme="majorEastAsia" w:hAnsiTheme="majorEastAsia" w:cs="メイリオ" w:hint="eastAsia"/>
          <w:szCs w:val="21"/>
        </w:rPr>
        <w:t>」</w:t>
      </w:r>
      <w:r w:rsidR="00BA6FDC">
        <w:rPr>
          <w:rFonts w:asciiTheme="majorEastAsia" w:eastAsiaTheme="majorEastAsia" w:hAnsiTheme="majorEastAsia" w:cs="メイリオ" w:hint="eastAsia"/>
          <w:szCs w:val="21"/>
        </w:rPr>
        <w:t>により</w:t>
      </w:r>
      <w:r w:rsidRPr="008A0753">
        <w:rPr>
          <w:rFonts w:asciiTheme="majorEastAsia" w:eastAsiaTheme="majorEastAsia" w:hAnsiTheme="majorEastAsia" w:cs="メイリオ" w:hint="eastAsia"/>
          <w:szCs w:val="21"/>
        </w:rPr>
        <w:t>対象機材別のリストを作成し</w:t>
      </w:r>
      <w:r w:rsidR="007D421E">
        <w:rPr>
          <w:rFonts w:asciiTheme="majorEastAsia" w:eastAsiaTheme="majorEastAsia" w:hAnsiTheme="majorEastAsia" w:cs="メイリオ" w:hint="eastAsia"/>
          <w:szCs w:val="21"/>
        </w:rPr>
        <w:t>、</w:t>
      </w:r>
      <w:r w:rsidRPr="008A0753">
        <w:rPr>
          <w:rFonts w:asciiTheme="majorEastAsia" w:eastAsiaTheme="majorEastAsia" w:hAnsiTheme="majorEastAsia" w:cs="メイリオ" w:hint="eastAsia"/>
          <w:szCs w:val="21"/>
        </w:rPr>
        <w:t>監督員に提出すること。</w:t>
      </w:r>
    </w:p>
    <w:p w14:paraId="0F79AC5B" w14:textId="77777777" w:rsidR="005A3A8D" w:rsidRPr="008A0753" w:rsidRDefault="005A3A8D" w:rsidP="005A3A8D">
      <w:pPr>
        <w:adjustRightInd w:val="0"/>
        <w:snapToGrid w:val="0"/>
        <w:ind w:leftChars="400" w:left="840" w:firstLineChars="100" w:firstLine="210"/>
        <w:rPr>
          <w:rFonts w:asciiTheme="majorEastAsia" w:eastAsiaTheme="majorEastAsia" w:hAnsiTheme="majorEastAsia" w:cs="メイリオ"/>
          <w:szCs w:val="21"/>
        </w:rPr>
      </w:pPr>
    </w:p>
    <w:p w14:paraId="49D5DA07" w14:textId="77777777" w:rsidR="00976479" w:rsidRPr="008A0753" w:rsidRDefault="00976479" w:rsidP="005A3A8D">
      <w:pPr>
        <w:adjustRightInd w:val="0"/>
        <w:snapToGrid w:val="0"/>
        <w:ind w:leftChars="400" w:left="840" w:firstLineChars="100" w:firstLine="210"/>
        <w:rPr>
          <w:rFonts w:asciiTheme="majorEastAsia" w:eastAsiaTheme="majorEastAsia" w:hAnsiTheme="majorEastAsia" w:cs="メイリオ"/>
          <w:szCs w:val="21"/>
        </w:rPr>
      </w:pPr>
    </w:p>
    <w:p w14:paraId="2C1A1683" w14:textId="77777777" w:rsidR="005A3A8D" w:rsidRPr="008A0753" w:rsidRDefault="005A3A8D" w:rsidP="005A3A8D">
      <w:pPr>
        <w:adjustRightInd w:val="0"/>
        <w:snapToGrid w:val="0"/>
        <w:ind w:leftChars="300" w:left="840" w:hangingChars="100" w:hanging="210"/>
        <w:rPr>
          <w:rFonts w:asciiTheme="majorEastAsia" w:eastAsiaTheme="majorEastAsia" w:hAnsiTheme="majorEastAsia" w:cs="メイリオ"/>
          <w:szCs w:val="21"/>
        </w:rPr>
      </w:pPr>
      <w:r w:rsidRPr="008A0753">
        <w:rPr>
          <w:rFonts w:asciiTheme="majorEastAsia" w:eastAsiaTheme="majorEastAsia" w:hAnsiTheme="majorEastAsia" w:cs="メイリオ" w:hint="eastAsia"/>
          <w:szCs w:val="21"/>
        </w:rPr>
        <w:t>2)　長期使用製品安全表示制度の対象機材</w:t>
      </w:r>
    </w:p>
    <w:p w14:paraId="7FDE5C81" w14:textId="7026791D" w:rsidR="005A3A8D" w:rsidRPr="008A0753" w:rsidRDefault="005A3A8D" w:rsidP="005A3A8D">
      <w:pPr>
        <w:adjustRightInd w:val="0"/>
        <w:snapToGrid w:val="0"/>
        <w:ind w:leftChars="400" w:left="840" w:firstLineChars="100" w:firstLine="210"/>
        <w:rPr>
          <w:rFonts w:asciiTheme="majorEastAsia" w:eastAsiaTheme="majorEastAsia" w:hAnsiTheme="majorEastAsia" w:cs="メイリオ"/>
          <w:szCs w:val="21"/>
        </w:rPr>
      </w:pPr>
      <w:r w:rsidRPr="008A0753">
        <w:rPr>
          <w:rFonts w:asciiTheme="majorEastAsia" w:eastAsiaTheme="majorEastAsia" w:hAnsiTheme="majorEastAsia" w:cs="メイリオ" w:hint="eastAsia"/>
          <w:szCs w:val="21"/>
        </w:rPr>
        <w:t>安全用品の技術上の基準を定める省令に基づく長期使用安全表示制度の対象機材（例：レンジフード、常時小風量換気機能付浴室暖房乾燥機、エアコン等）について、本工事に含まれる</w:t>
      </w:r>
      <w:r w:rsidRPr="00D47055">
        <w:rPr>
          <w:rFonts w:asciiTheme="majorEastAsia" w:eastAsiaTheme="majorEastAsia" w:hAnsiTheme="majorEastAsia" w:cs="メイリオ" w:hint="eastAsia"/>
          <w:szCs w:val="21"/>
          <w:bdr w:val="single" w:sz="4" w:space="0" w:color="auto"/>
        </w:rPr>
        <w:t>様式編-</w:t>
      </w:r>
      <w:r w:rsidR="00032A16" w:rsidRPr="00D47055">
        <w:rPr>
          <w:rFonts w:asciiTheme="majorEastAsia" w:eastAsiaTheme="majorEastAsia" w:hAnsiTheme="majorEastAsia" w:cs="メイリオ" w:hint="eastAsia"/>
          <w:szCs w:val="21"/>
          <w:bdr w:val="single" w:sz="4" w:space="0" w:color="auto"/>
        </w:rPr>
        <w:t>03機材</w:t>
      </w:r>
      <w:r w:rsidR="00BE5EA3">
        <w:rPr>
          <w:rFonts w:asciiTheme="majorEastAsia" w:eastAsiaTheme="majorEastAsia" w:hAnsiTheme="majorEastAsia" w:cs="メイリオ" w:hint="eastAsia"/>
          <w:szCs w:val="21"/>
        </w:rPr>
        <w:t>「</w:t>
      </w:r>
      <w:r w:rsidR="00BE5EA3" w:rsidRPr="00BE5EA3">
        <w:rPr>
          <w:rFonts w:asciiTheme="majorEastAsia" w:eastAsiaTheme="majorEastAsia" w:hAnsiTheme="majorEastAsia" w:cs="メイリオ" w:hint="eastAsia"/>
          <w:szCs w:val="21"/>
        </w:rPr>
        <w:t>長期使用製品安全表示制度　対象品</w:t>
      </w:r>
      <w:r w:rsidR="00BE5EA3">
        <w:rPr>
          <w:rFonts w:asciiTheme="majorEastAsia" w:eastAsiaTheme="majorEastAsia" w:hAnsiTheme="majorEastAsia" w:cs="メイリオ" w:hint="eastAsia"/>
          <w:szCs w:val="21"/>
        </w:rPr>
        <w:t>」により</w:t>
      </w:r>
      <w:r w:rsidRPr="008A0753">
        <w:rPr>
          <w:rFonts w:asciiTheme="majorEastAsia" w:eastAsiaTheme="majorEastAsia" w:hAnsiTheme="majorEastAsia" w:cs="メイリオ" w:hint="eastAsia"/>
          <w:szCs w:val="21"/>
        </w:rPr>
        <w:t>対象機材別のリストを作成し</w:t>
      </w:r>
      <w:r w:rsidR="00BE5EA3">
        <w:rPr>
          <w:rFonts w:asciiTheme="majorEastAsia" w:eastAsiaTheme="majorEastAsia" w:hAnsiTheme="majorEastAsia" w:cs="メイリオ" w:hint="eastAsia"/>
          <w:szCs w:val="21"/>
        </w:rPr>
        <w:t>、</w:t>
      </w:r>
      <w:r w:rsidRPr="008A0753">
        <w:rPr>
          <w:rFonts w:asciiTheme="majorEastAsia" w:eastAsiaTheme="majorEastAsia" w:hAnsiTheme="majorEastAsia" w:cs="メイリオ" w:hint="eastAsia"/>
          <w:szCs w:val="21"/>
        </w:rPr>
        <w:t>監督員に提出すること。</w:t>
      </w:r>
    </w:p>
    <w:p w14:paraId="108FB48E" w14:textId="77777777" w:rsidR="004C31B5" w:rsidRPr="008A0753" w:rsidRDefault="004C31B5" w:rsidP="005A3A8D">
      <w:pPr>
        <w:rPr>
          <w:rFonts w:asciiTheme="majorEastAsia" w:eastAsiaTheme="majorEastAsia" w:hAnsiTheme="majorEastAsia"/>
          <w:szCs w:val="21"/>
        </w:rPr>
      </w:pPr>
    </w:p>
    <w:p w14:paraId="740E7071" w14:textId="77777777" w:rsidR="008A0753" w:rsidRPr="008A0753" w:rsidRDefault="008A0753" w:rsidP="005A3A8D">
      <w:pPr>
        <w:rPr>
          <w:rFonts w:asciiTheme="majorEastAsia" w:eastAsiaTheme="majorEastAsia" w:hAnsiTheme="majorEastAsia"/>
          <w:szCs w:val="21"/>
        </w:rPr>
      </w:pPr>
    </w:p>
    <w:p w14:paraId="68FC9C7B" w14:textId="77777777" w:rsidR="008A0753" w:rsidRPr="008A0753" w:rsidRDefault="008A0753" w:rsidP="008A0753">
      <w:pPr>
        <w:jc w:val="right"/>
        <w:rPr>
          <w:rFonts w:asciiTheme="majorEastAsia" w:eastAsiaTheme="majorEastAsia" w:hAnsiTheme="majorEastAsia"/>
          <w:szCs w:val="21"/>
        </w:rPr>
      </w:pPr>
      <w:r w:rsidRPr="008A0753">
        <w:rPr>
          <w:rFonts w:asciiTheme="majorEastAsia" w:eastAsiaTheme="majorEastAsia" w:hAnsiTheme="majorEastAsia" w:hint="eastAsia"/>
          <w:szCs w:val="21"/>
        </w:rPr>
        <w:t>以上</w:t>
      </w:r>
    </w:p>
    <w:sectPr w:rsidR="008A0753" w:rsidRPr="008A0753" w:rsidSect="00A573A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81D05" w14:textId="77777777" w:rsidR="005F1D14" w:rsidRDefault="005F1D14" w:rsidP="001E3A18">
      <w:r>
        <w:separator/>
      </w:r>
    </w:p>
  </w:endnote>
  <w:endnote w:type="continuationSeparator" w:id="0">
    <w:p w14:paraId="0BE98B84" w14:textId="77777777" w:rsidR="005F1D14" w:rsidRDefault="005F1D14" w:rsidP="001E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9CBB5" w14:textId="77777777" w:rsidR="005F1D14" w:rsidRDefault="005F1D14" w:rsidP="001E3A18">
      <w:r>
        <w:separator/>
      </w:r>
    </w:p>
  </w:footnote>
  <w:footnote w:type="continuationSeparator" w:id="0">
    <w:p w14:paraId="07244130" w14:textId="77777777" w:rsidR="005F1D14" w:rsidRDefault="005F1D14" w:rsidP="001E3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875"/>
    <w:rsid w:val="00006066"/>
    <w:rsid w:val="00032A16"/>
    <w:rsid w:val="00083345"/>
    <w:rsid w:val="000A45B4"/>
    <w:rsid w:val="000B6692"/>
    <w:rsid w:val="00113DC5"/>
    <w:rsid w:val="001502F8"/>
    <w:rsid w:val="001C6F86"/>
    <w:rsid w:val="001E3A18"/>
    <w:rsid w:val="002A397C"/>
    <w:rsid w:val="00357A96"/>
    <w:rsid w:val="00395DF2"/>
    <w:rsid w:val="003F6397"/>
    <w:rsid w:val="004176B4"/>
    <w:rsid w:val="004327C9"/>
    <w:rsid w:val="00450241"/>
    <w:rsid w:val="00487262"/>
    <w:rsid w:val="004C31B5"/>
    <w:rsid w:val="00504151"/>
    <w:rsid w:val="005665AE"/>
    <w:rsid w:val="005A3A8D"/>
    <w:rsid w:val="005C4F02"/>
    <w:rsid w:val="005F1D14"/>
    <w:rsid w:val="007303A7"/>
    <w:rsid w:val="00777A0F"/>
    <w:rsid w:val="00782616"/>
    <w:rsid w:val="007D421E"/>
    <w:rsid w:val="00865ACD"/>
    <w:rsid w:val="008A0753"/>
    <w:rsid w:val="0097162B"/>
    <w:rsid w:val="00976479"/>
    <w:rsid w:val="00A573A6"/>
    <w:rsid w:val="00AB24FF"/>
    <w:rsid w:val="00BA6FDC"/>
    <w:rsid w:val="00BB6879"/>
    <w:rsid w:val="00BE5EA3"/>
    <w:rsid w:val="00C9171E"/>
    <w:rsid w:val="00D47055"/>
    <w:rsid w:val="00D638A9"/>
    <w:rsid w:val="00D717E3"/>
    <w:rsid w:val="00D86875"/>
    <w:rsid w:val="00D95161"/>
    <w:rsid w:val="00E672B6"/>
    <w:rsid w:val="00FD1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EE4C90A"/>
  <w15:docId w15:val="{F9572DF9-C77E-4E6F-BA74-71AA20C0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87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6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3A18"/>
    <w:pPr>
      <w:tabs>
        <w:tab w:val="center" w:pos="4252"/>
        <w:tab w:val="right" w:pos="8504"/>
      </w:tabs>
      <w:snapToGrid w:val="0"/>
    </w:pPr>
  </w:style>
  <w:style w:type="character" w:customStyle="1" w:styleId="a5">
    <w:name w:val="ヘッダー (文字)"/>
    <w:basedOn w:val="a0"/>
    <w:link w:val="a4"/>
    <w:uiPriority w:val="99"/>
    <w:rsid w:val="001E3A18"/>
    <w:rPr>
      <w:rFonts w:ascii="Century" w:eastAsia="ＭＳ 明朝" w:hAnsi="Century" w:cs="Times New Roman"/>
      <w:szCs w:val="24"/>
    </w:rPr>
  </w:style>
  <w:style w:type="paragraph" w:styleId="a6">
    <w:name w:val="footer"/>
    <w:basedOn w:val="a"/>
    <w:link w:val="a7"/>
    <w:uiPriority w:val="99"/>
    <w:unhideWhenUsed/>
    <w:rsid w:val="001E3A18"/>
    <w:pPr>
      <w:tabs>
        <w:tab w:val="center" w:pos="4252"/>
        <w:tab w:val="right" w:pos="8504"/>
      </w:tabs>
      <w:snapToGrid w:val="0"/>
    </w:pPr>
  </w:style>
  <w:style w:type="character" w:customStyle="1" w:styleId="a7">
    <w:name w:val="フッター (文字)"/>
    <w:basedOn w:val="a0"/>
    <w:link w:val="a6"/>
    <w:uiPriority w:val="99"/>
    <w:rsid w:val="001E3A18"/>
    <w:rPr>
      <w:rFonts w:ascii="Century" w:eastAsia="ＭＳ 明朝" w:hAnsi="Century" w:cs="Times New Roman"/>
      <w:szCs w:val="24"/>
    </w:rPr>
  </w:style>
  <w:style w:type="character" w:styleId="a8">
    <w:name w:val="annotation reference"/>
    <w:basedOn w:val="a0"/>
    <w:uiPriority w:val="99"/>
    <w:semiHidden/>
    <w:unhideWhenUsed/>
    <w:rsid w:val="00D638A9"/>
    <w:rPr>
      <w:sz w:val="18"/>
      <w:szCs w:val="18"/>
    </w:rPr>
  </w:style>
  <w:style w:type="paragraph" w:styleId="a9">
    <w:name w:val="annotation text"/>
    <w:basedOn w:val="a"/>
    <w:link w:val="aa"/>
    <w:uiPriority w:val="99"/>
    <w:semiHidden/>
    <w:unhideWhenUsed/>
    <w:rsid w:val="00D638A9"/>
    <w:pPr>
      <w:jc w:val="left"/>
    </w:pPr>
  </w:style>
  <w:style w:type="character" w:customStyle="1" w:styleId="aa">
    <w:name w:val="コメント文字列 (文字)"/>
    <w:basedOn w:val="a0"/>
    <w:link w:val="a9"/>
    <w:uiPriority w:val="99"/>
    <w:semiHidden/>
    <w:rsid w:val="00D638A9"/>
    <w:rPr>
      <w:rFonts w:ascii="Century" w:eastAsia="ＭＳ 明朝" w:hAnsi="Century" w:cs="Times New Roman"/>
      <w:szCs w:val="24"/>
    </w:rPr>
  </w:style>
  <w:style w:type="paragraph" w:styleId="ab">
    <w:name w:val="annotation subject"/>
    <w:basedOn w:val="a9"/>
    <w:next w:val="a9"/>
    <w:link w:val="ac"/>
    <w:uiPriority w:val="99"/>
    <w:semiHidden/>
    <w:unhideWhenUsed/>
    <w:rsid w:val="00D638A9"/>
    <w:rPr>
      <w:b/>
      <w:bCs/>
    </w:rPr>
  </w:style>
  <w:style w:type="character" w:customStyle="1" w:styleId="ac">
    <w:name w:val="コメント内容 (文字)"/>
    <w:basedOn w:val="aa"/>
    <w:link w:val="ab"/>
    <w:uiPriority w:val="99"/>
    <w:semiHidden/>
    <w:rsid w:val="00D638A9"/>
    <w:rPr>
      <w:rFonts w:ascii="Century" w:eastAsia="ＭＳ 明朝" w:hAnsi="Century" w:cs="Times New Roman"/>
      <w:b/>
      <w:bCs/>
      <w:szCs w:val="24"/>
    </w:rPr>
  </w:style>
  <w:style w:type="paragraph" w:styleId="ad">
    <w:name w:val="Balloon Text"/>
    <w:basedOn w:val="a"/>
    <w:link w:val="ae"/>
    <w:uiPriority w:val="99"/>
    <w:semiHidden/>
    <w:unhideWhenUsed/>
    <w:rsid w:val="00D638A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638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43112F57DB7F64181826EACB0F2243C" ma:contentTypeVersion="0" ma:contentTypeDescription="新しいドキュメントを作成します。" ma:contentTypeScope="" ma:versionID="1c465dc967b1855d90480b430afd5303">
  <xsd:schema xmlns:xsd="http://www.w3.org/2001/XMLSchema" xmlns:xs="http://www.w3.org/2001/XMLSchema" xmlns:p="http://schemas.microsoft.com/office/2006/metadata/properties" targetNamespace="http://schemas.microsoft.com/office/2006/metadata/properties" ma:root="true" ma:fieldsID="10f4532aace4436216ba31442c482ad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0ADC9B-AF5A-4F77-937F-28A9E0477B28}">
  <ds:schemaRefs>
    <ds:schemaRef ds:uri="http://schemas.microsoft.com/sharepoint/v3/contenttype/forms"/>
  </ds:schemaRefs>
</ds:datastoreItem>
</file>

<file path=customXml/itemProps2.xml><?xml version="1.0" encoding="utf-8"?>
<ds:datastoreItem xmlns:ds="http://schemas.openxmlformats.org/officeDocument/2006/customXml" ds:itemID="{BCCB1DAA-0B4D-40F0-9062-99E3752C4E5C}"/>
</file>

<file path=customXml/itemProps3.xml><?xml version="1.0" encoding="utf-8"?>
<ds:datastoreItem xmlns:ds="http://schemas.openxmlformats.org/officeDocument/2006/customXml" ds:itemID="{CC32B091-C296-4239-8784-CAC0D19CC6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54</Words>
  <Characters>313</Characters>
  <Application>Microsoft Office Word</Application>
  <DocSecurity>0</DocSecurity>
  <Lines>2</Lines>
  <Paragraphs>1</Paragraphs>
  <ScaleCrop>false</ScaleCrop>
  <Company>独立行政法人都市再生機構</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川田 友紀</cp:lastModifiedBy>
  <cp:revision>16</cp:revision>
  <dcterms:created xsi:type="dcterms:W3CDTF">2020-06-11T06:19:00Z</dcterms:created>
  <dcterms:modified xsi:type="dcterms:W3CDTF">2022-03-14T08:40:00Z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0x010100A43112F57DB7F64181826EACB0F2243C</vt:lpwstr>
  </property>
</Properties>
</file>