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A8051" w14:textId="77777777" w:rsidR="00872E49" w:rsidRDefault="00872E49" w:rsidP="008451CD">
      <w:pPr>
        <w:jc w:val="center"/>
        <w:rPr>
          <w:rFonts w:ascii="ＭＳ ゴシック" w:eastAsia="ＭＳ ゴシック" w:hAnsi="ＭＳ ゴシック"/>
          <w:sz w:val="24"/>
        </w:rPr>
      </w:pPr>
    </w:p>
    <w:p w14:paraId="62598B80" w14:textId="77777777" w:rsidR="00865ACD" w:rsidRPr="004C31B5" w:rsidRDefault="004C31B5" w:rsidP="008451CD">
      <w:pPr>
        <w:jc w:val="center"/>
        <w:rPr>
          <w:rFonts w:ascii="ＭＳ ゴシック" w:eastAsia="ＭＳ ゴシック" w:hAnsi="ＭＳ ゴシック"/>
          <w:sz w:val="24"/>
        </w:rPr>
      </w:pPr>
      <w:r w:rsidRPr="004C31B5">
        <w:rPr>
          <w:rFonts w:ascii="ＭＳ ゴシック" w:eastAsia="ＭＳ ゴシック" w:hAnsi="ＭＳ ゴシック" w:hint="eastAsia"/>
          <w:sz w:val="24"/>
        </w:rPr>
        <w:t>施工体制に関する事項について</w:t>
      </w:r>
    </w:p>
    <w:p w14:paraId="204992CE" w14:textId="77777777" w:rsidR="000C553A" w:rsidRDefault="000C553A" w:rsidP="000C553A">
      <w:pPr>
        <w:adjustRightInd w:val="0"/>
        <w:snapToGrid w:val="0"/>
        <w:spacing w:line="300" w:lineRule="exact"/>
        <w:ind w:firstLineChars="250" w:firstLine="567"/>
        <w:rPr>
          <w:rFonts w:ascii="ＭＳ ゴシック" w:eastAsia="ＭＳ ゴシック" w:hAnsi="ＭＳ ゴシック"/>
          <w:szCs w:val="21"/>
        </w:rPr>
      </w:pPr>
    </w:p>
    <w:p w14:paraId="4191B27E" w14:textId="77777777" w:rsidR="004C31B5" w:rsidRPr="000C553A" w:rsidRDefault="000C553A" w:rsidP="000C553A">
      <w:pPr>
        <w:adjustRightInd w:val="0"/>
        <w:snapToGrid w:val="0"/>
        <w:spacing w:line="300" w:lineRule="exac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施工体制台帳等の提出等</w:t>
      </w:r>
    </w:p>
    <w:p w14:paraId="0D795475"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建設業法第24条の７第１項に該当する工事の受注者は、工事着手までに同項及び建設業法施行規則第14条の２</w:t>
      </w:r>
      <w:r w:rsidR="00F747A6">
        <w:rPr>
          <w:rFonts w:asciiTheme="minorEastAsia" w:eastAsiaTheme="minorEastAsia" w:hAnsiTheme="minorEastAsia" w:cs="メイリオ" w:hint="eastAsia"/>
          <w:sz w:val="20"/>
          <w:szCs w:val="20"/>
        </w:rPr>
        <w:t>、４及び６</w:t>
      </w:r>
      <w:r w:rsidR="004C31B5" w:rsidRPr="000C553A">
        <w:rPr>
          <w:rFonts w:asciiTheme="minorEastAsia" w:eastAsiaTheme="minorEastAsia" w:hAnsiTheme="minorEastAsia" w:cs="メイリオ" w:hint="eastAsia"/>
          <w:sz w:val="20"/>
          <w:szCs w:val="20"/>
        </w:rPr>
        <w:t>に掲げる事項を記載した施工体制台帳</w:t>
      </w:r>
      <w:r w:rsidR="00F747A6">
        <w:rPr>
          <w:rFonts w:asciiTheme="minorEastAsia" w:eastAsiaTheme="minorEastAsia" w:hAnsiTheme="minorEastAsia" w:cs="メイリオ" w:hint="eastAsia"/>
          <w:sz w:val="20"/>
          <w:szCs w:val="20"/>
        </w:rPr>
        <w:t>等</w:t>
      </w:r>
      <w:r w:rsidR="004C31B5" w:rsidRPr="000C553A">
        <w:rPr>
          <w:rFonts w:asciiTheme="minorEastAsia" w:eastAsiaTheme="minorEastAsia" w:hAnsiTheme="minorEastAsia" w:cs="メイリオ" w:hint="eastAsia"/>
          <w:sz w:val="20"/>
          <w:szCs w:val="20"/>
        </w:rPr>
        <w:t>を作成後、その写しを監督員に提出するものとする。この当該施工体制台帳</w:t>
      </w:r>
      <w:r w:rsidR="00F747A6">
        <w:rPr>
          <w:rFonts w:asciiTheme="minorEastAsia" w:eastAsiaTheme="minorEastAsia" w:hAnsiTheme="minorEastAsia" w:cs="メイリオ" w:hint="eastAsia"/>
          <w:sz w:val="20"/>
          <w:szCs w:val="20"/>
        </w:rPr>
        <w:t>等</w:t>
      </w:r>
      <w:r w:rsidR="004C31B5" w:rsidRPr="000C553A">
        <w:rPr>
          <w:rFonts w:asciiTheme="minorEastAsia" w:eastAsiaTheme="minorEastAsia" w:hAnsiTheme="minorEastAsia" w:cs="メイリオ" w:hint="eastAsia"/>
          <w:sz w:val="20"/>
          <w:szCs w:val="20"/>
        </w:rPr>
        <w:t>を提出するにあたっては、次の事項を記載又は添付する。</w:t>
      </w:r>
      <w:r w:rsidR="004C31B5" w:rsidRPr="000C553A">
        <w:rPr>
          <w:rFonts w:asciiTheme="minorEastAsia" w:eastAsiaTheme="minorEastAsia" w:hAnsiTheme="minorEastAsia" w:cs="メイリオ" w:hint="eastAsia"/>
          <w:kern w:val="0"/>
          <w:sz w:val="20"/>
          <w:szCs w:val="20"/>
        </w:rPr>
        <w:t>また、記載事項に変更が生じた場合は、その都度、</w:t>
      </w:r>
      <w:r>
        <w:rPr>
          <w:rFonts w:asciiTheme="minorEastAsia" w:eastAsiaTheme="minorEastAsia" w:hAnsiTheme="minorEastAsia" w:cs="メイリオ" w:hint="eastAsia"/>
          <w:kern w:val="0"/>
          <w:sz w:val="20"/>
          <w:szCs w:val="20"/>
        </w:rPr>
        <w:t>監督員に</w:t>
      </w:r>
      <w:r w:rsidR="004C31B5" w:rsidRPr="000C553A">
        <w:rPr>
          <w:rFonts w:asciiTheme="minorEastAsia" w:eastAsiaTheme="minorEastAsia" w:hAnsiTheme="minorEastAsia" w:cs="メイリオ" w:hint="eastAsia"/>
          <w:kern w:val="0"/>
          <w:sz w:val="20"/>
          <w:szCs w:val="20"/>
        </w:rPr>
        <w:t>提出するものとする。</w:t>
      </w:r>
    </w:p>
    <w:p w14:paraId="02A9C754" w14:textId="77777777"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イ</w:t>
      </w:r>
      <w:r w:rsidR="004C31B5" w:rsidRPr="000C553A">
        <w:rPr>
          <w:rFonts w:asciiTheme="minorEastAsia" w:eastAsiaTheme="minorEastAsia" w:hAnsiTheme="minorEastAsia" w:cs="メイリオ" w:hint="eastAsia"/>
          <w:sz w:val="20"/>
          <w:szCs w:val="20"/>
        </w:rPr>
        <w:t xml:space="preserve">　安全衛生責任者名、安全衛生推進者名、雇用管理責任者名</w:t>
      </w:r>
    </w:p>
    <w:p w14:paraId="4650852E" w14:textId="77777777"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004C31B5" w:rsidRPr="000C553A">
        <w:rPr>
          <w:rFonts w:asciiTheme="minorEastAsia" w:eastAsiaTheme="minorEastAsia" w:hAnsiTheme="minorEastAsia" w:cs="メイリオ" w:hint="eastAsia"/>
          <w:sz w:val="20"/>
          <w:szCs w:val="20"/>
        </w:rPr>
        <w:t xml:space="preserve">　監理技術者、主任技術者（下請負を含む）、及び元請負の専門技術者（専任している場合のみ）の顔写真</w:t>
      </w:r>
    </w:p>
    <w:p w14:paraId="1A12213D" w14:textId="77777777"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ハ</w:t>
      </w:r>
      <w:r w:rsidR="004C31B5" w:rsidRPr="000C553A">
        <w:rPr>
          <w:rFonts w:asciiTheme="minorEastAsia" w:eastAsiaTheme="minorEastAsia" w:hAnsiTheme="minorEastAsia" w:cs="メイリオ" w:hint="eastAsia"/>
          <w:sz w:val="20"/>
          <w:szCs w:val="20"/>
        </w:rPr>
        <w:t xml:space="preserve">　１次下請負人となる警備会社の商号又は名称、現場責任者名、工期</w:t>
      </w:r>
    </w:p>
    <w:p w14:paraId="4491DE60" w14:textId="0FEC5D8D"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ニ</w:t>
      </w:r>
      <w:r w:rsidR="004C31B5" w:rsidRPr="000C553A">
        <w:rPr>
          <w:rFonts w:asciiTheme="minorEastAsia" w:eastAsiaTheme="minorEastAsia" w:hAnsiTheme="minorEastAsia" w:cs="メイリオ" w:hint="eastAsia"/>
          <w:sz w:val="20"/>
          <w:szCs w:val="20"/>
        </w:rPr>
        <w:t xml:space="preserve">　提出様式は</w:t>
      </w:r>
      <w:r w:rsidR="00613DE4">
        <w:rPr>
          <w:rFonts w:asciiTheme="minorEastAsia" w:eastAsiaTheme="minorEastAsia" w:hAnsiTheme="minorEastAsia" w:cs="メイリオ" w:hint="eastAsia"/>
          <w:sz w:val="20"/>
          <w:szCs w:val="20"/>
        </w:rPr>
        <w:t>「</w:t>
      </w:r>
      <w:r w:rsidR="003C6E14" w:rsidRPr="003C6E14">
        <w:rPr>
          <w:rFonts w:asciiTheme="minorEastAsia" w:eastAsiaTheme="minorEastAsia" w:hAnsiTheme="minorEastAsia" w:cs="メイリオ" w:hint="eastAsia"/>
          <w:sz w:val="20"/>
          <w:szCs w:val="20"/>
        </w:rPr>
        <w:t>施工体制台帳様式例</w:t>
      </w:r>
      <w:r w:rsidR="00613DE4">
        <w:rPr>
          <w:rFonts w:asciiTheme="minorEastAsia" w:eastAsiaTheme="minorEastAsia" w:hAnsiTheme="minorEastAsia" w:cs="メイリオ" w:hint="eastAsia"/>
          <w:sz w:val="20"/>
          <w:szCs w:val="20"/>
        </w:rPr>
        <w:t>」</w:t>
      </w:r>
      <w:r w:rsidR="004C31B5" w:rsidRPr="000C553A">
        <w:rPr>
          <w:rFonts w:asciiTheme="minorEastAsia" w:eastAsiaTheme="minorEastAsia" w:hAnsiTheme="minorEastAsia" w:cs="メイリオ" w:hint="eastAsia"/>
          <w:sz w:val="20"/>
          <w:szCs w:val="20"/>
        </w:rPr>
        <w:t>を参考とする。</w:t>
      </w:r>
    </w:p>
    <w:p w14:paraId="2B0CF213"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 xml:space="preserve">　施工体制台帳に添付する請負契約書については、受注者が当事者となった下請負契約以外の下請契約（2次以下の下請契約）についても、請負代金の額が明示されたものとする。</w:t>
      </w:r>
    </w:p>
    <w:p w14:paraId="2AAF9DA4"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(３)</w:t>
      </w:r>
      <w:r w:rsidR="004C31B5" w:rsidRPr="000C553A">
        <w:rPr>
          <w:rFonts w:asciiTheme="minorEastAsia" w:eastAsiaTheme="minorEastAsia" w:hAnsiTheme="minorEastAsia" w:cs="メイリオ" w:hint="eastAsia"/>
          <w:sz w:val="20"/>
          <w:szCs w:val="20"/>
        </w:rPr>
        <w:t xml:space="preserve">　建設業法に基づく再下請通知書が下請負人から提出された場合、当該再下請負通知書に、下請契約の請負代金の額が明示された請負契約書を添付させるものとする。</w:t>
      </w:r>
    </w:p>
    <w:p w14:paraId="2E3F7525"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(４)</w:t>
      </w:r>
      <w:r w:rsidR="004C31B5" w:rsidRPr="000C553A">
        <w:rPr>
          <w:rFonts w:asciiTheme="minorEastAsia" w:eastAsiaTheme="minorEastAsia" w:hAnsiTheme="minorEastAsia" w:cs="メイリオ" w:hint="eastAsia"/>
          <w:sz w:val="20"/>
          <w:szCs w:val="20"/>
        </w:rPr>
        <w:t xml:space="preserve">　受注者は、工事現場の施工体制が施工体制台帳の記載に合致しているかどうかの点検を監督員に求められた場合は、速やかに、これに応じるものとする。</w:t>
      </w:r>
    </w:p>
    <w:p w14:paraId="537DDABE"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(５)</w:t>
      </w:r>
      <w:r w:rsidR="004C31B5" w:rsidRPr="000C553A">
        <w:rPr>
          <w:rFonts w:asciiTheme="minorEastAsia" w:eastAsiaTheme="minorEastAsia" w:hAnsiTheme="minorEastAsia" w:cs="メイリオ" w:hint="eastAsia"/>
          <w:sz w:val="20"/>
          <w:szCs w:val="20"/>
        </w:rPr>
        <w:t xml:space="preserve">　受注者は、建設業法に基づく施工体系図を作成した場合は、工事関係者が見やすい場所及び公衆が見やすい場所に掲示するものとする。</w:t>
      </w:r>
    </w:p>
    <w:p w14:paraId="1E3D7DBF" w14:textId="77777777" w:rsidR="004C31B5" w:rsidRPr="000C553A" w:rsidRDefault="004C31B5" w:rsidP="000C553A">
      <w:pPr>
        <w:spacing w:line="300" w:lineRule="exact"/>
        <w:rPr>
          <w:rFonts w:asciiTheme="minorEastAsia" w:eastAsiaTheme="minorEastAsia" w:hAnsiTheme="minorEastAsia"/>
          <w:sz w:val="20"/>
          <w:szCs w:val="20"/>
        </w:rPr>
      </w:pPr>
    </w:p>
    <w:p w14:paraId="380DD03E" w14:textId="77777777" w:rsidR="004C31B5" w:rsidRPr="000C553A" w:rsidRDefault="000C553A" w:rsidP="000C553A">
      <w:pPr>
        <w:adjustRightInd w:val="0"/>
        <w:snapToGrid w:val="0"/>
        <w:spacing w:line="300" w:lineRule="exac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 xml:space="preserve">　社会保険等未加入建設業者について</w:t>
      </w:r>
    </w:p>
    <w:p w14:paraId="04FABBC9"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w:t>
      </w:r>
      <w:r w:rsidRPr="000C553A">
        <w:rPr>
          <w:rFonts w:asciiTheme="minorEastAsia" w:eastAsiaTheme="minorEastAsia" w:hAnsiTheme="minorEastAsia" w:cs="メイリオ" w:hint="eastAsia"/>
          <w:sz w:val="20"/>
          <w:szCs w:val="20"/>
        </w:rPr>
        <w:t>社会保険等未加入建設業者</w:t>
      </w:r>
      <w:r>
        <w:rPr>
          <w:rFonts w:asciiTheme="minorEastAsia" w:eastAsiaTheme="minorEastAsia" w:hAnsiTheme="minorEastAsia" w:cs="メイリオ" w:hint="eastAsia"/>
          <w:sz w:val="20"/>
          <w:szCs w:val="20"/>
        </w:rPr>
        <w:t>の排除</w:t>
      </w:r>
    </w:p>
    <w:p w14:paraId="2202B8A8"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受注者は、工事を施工するために下請契約を締結する場合において、次の各号に掲げるいずれかの届出の義務があり当該義務を履行していない建設業者（建設業法（昭和24年法律第100号）第２条第３項に定める建設業者をいう。以下「社会保険等未加入建設業者」という。）を、下請契約（二次以下の下請契約を含む。）の相手方としてはならない。</w:t>
      </w:r>
    </w:p>
    <w:p w14:paraId="5D72C611"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一　健康保険法（大正11年法律第70号）第48条の規定による届出の義務</w:t>
      </w:r>
    </w:p>
    <w:p w14:paraId="17256D7E"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二　厚生年金保険法（昭和29年法律第115号）第27条の規定による届出の義務</w:t>
      </w:r>
    </w:p>
    <w:p w14:paraId="11E64328"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三　雇用保険法（昭和49 年法律第116号）第7条の規定による届出の義務</w:t>
      </w:r>
    </w:p>
    <w:p w14:paraId="49AB1AD7"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　特例措置</w:t>
      </w:r>
    </w:p>
    <w:p w14:paraId="4431849E"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 xml:space="preserve">イ　</w:t>
      </w:r>
      <w:r w:rsidR="004C31B5" w:rsidRPr="000C553A">
        <w:rPr>
          <w:rFonts w:asciiTheme="minorEastAsia" w:eastAsiaTheme="minorEastAsia" w:hAnsiTheme="minorEastAsia" w:cs="メイリオ" w:hint="eastAsia"/>
          <w:sz w:val="20"/>
          <w:szCs w:val="20"/>
        </w:rPr>
        <w:t>上記</w:t>
      </w: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にかかわらず、受注者は、当該建設業者と下請契約を締結しなければ工事の施工が困難となる場合において、特別の事情があると発注者が認める場合は、社会保険等未加入建設業者を下請契約の相手方とすることができる。なお、その際、受注者は当該社会保険等未加入建設業者と下請契約を締結しなければ工事の施工が困難となること等の特別の事情を記載した書面（以下、「特別事情申請書」という。）を速やかに発注者の求めに応じて提出しなければならない。なお、二次下請負契約以下の下請負人にあっては、特別事情申請書に代えて、当該下請負人に社会保険等に加入することを指導するように書面で通知した日から発注者の指定する期間内に未加入の社会保険等につき届出をした事実を確認できる書類の提出とすることができる。</w:t>
      </w:r>
    </w:p>
    <w:p w14:paraId="3AB98B6C"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004C31B5" w:rsidRPr="000C553A">
        <w:rPr>
          <w:rFonts w:asciiTheme="minorEastAsia" w:eastAsiaTheme="minorEastAsia" w:hAnsiTheme="minorEastAsia" w:cs="メイリオ" w:hint="eastAsia"/>
          <w:sz w:val="20"/>
          <w:szCs w:val="20"/>
        </w:rPr>
        <w:t xml:space="preserve">　</w:t>
      </w:r>
      <w:r>
        <w:rPr>
          <w:rFonts w:asciiTheme="minorEastAsia" w:eastAsiaTheme="minorEastAsia" w:hAnsiTheme="minorEastAsia" w:cs="メイリオ" w:hint="eastAsia"/>
          <w:sz w:val="20"/>
          <w:szCs w:val="20"/>
        </w:rPr>
        <w:t>イ</w:t>
      </w:r>
      <w:r w:rsidR="004C31B5" w:rsidRPr="000C553A">
        <w:rPr>
          <w:rFonts w:asciiTheme="minorEastAsia" w:eastAsiaTheme="minorEastAsia" w:hAnsiTheme="minorEastAsia" w:cs="メイリオ" w:hint="eastAsia"/>
          <w:sz w:val="20"/>
          <w:szCs w:val="20"/>
        </w:rPr>
        <w:t>の場合において、受注者は、発注者の指定する期間内に、当該社会保険等未加入建設業者が前項各号に掲げる届出の義務を履行し、当該事実を確認することのできる書類を発注者に提出しなければならない。</w:t>
      </w:r>
    </w:p>
    <w:p w14:paraId="7B2688E5"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lastRenderedPageBreak/>
        <w:t>(３)</w:t>
      </w:r>
      <w:r w:rsidR="004C31B5" w:rsidRPr="000C553A">
        <w:rPr>
          <w:rFonts w:asciiTheme="minorEastAsia" w:eastAsiaTheme="minorEastAsia" w:hAnsiTheme="minorEastAsia" w:cs="メイリオ" w:hint="eastAsia"/>
          <w:sz w:val="20"/>
          <w:szCs w:val="20"/>
        </w:rPr>
        <w:t xml:space="preserve">　</w:t>
      </w:r>
      <w:r>
        <w:rPr>
          <w:rFonts w:asciiTheme="minorEastAsia" w:eastAsiaTheme="minorEastAsia" w:hAnsiTheme="minorEastAsia" w:cs="メイリオ" w:hint="eastAsia"/>
          <w:sz w:val="20"/>
          <w:szCs w:val="20"/>
        </w:rPr>
        <w:t>罰則</w:t>
      </w:r>
    </w:p>
    <w:p w14:paraId="105EB128"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受注者が、上記</w:t>
      </w:r>
      <w:r w:rsidR="000C553A">
        <w:rPr>
          <w:rFonts w:asciiTheme="minorEastAsia" w:eastAsiaTheme="minorEastAsia" w:hAnsiTheme="minorEastAsia" w:cs="メイリオ" w:hint="eastAsia"/>
          <w:sz w:val="20"/>
          <w:szCs w:val="20"/>
        </w:rPr>
        <w:t>(１)</w:t>
      </w:r>
      <w:r w:rsidRPr="000C553A">
        <w:rPr>
          <w:rFonts w:asciiTheme="minorEastAsia" w:eastAsiaTheme="minorEastAsia" w:hAnsiTheme="minorEastAsia" w:cs="メイリオ" w:hint="eastAsia"/>
          <w:sz w:val="20"/>
          <w:szCs w:val="20"/>
        </w:rPr>
        <w:t>及び</w:t>
      </w:r>
      <w:r w:rsidR="000C553A">
        <w:rPr>
          <w:rFonts w:asciiTheme="minorEastAsia" w:eastAsiaTheme="minorEastAsia" w:hAnsiTheme="minorEastAsia" w:cs="メイリオ" w:hint="eastAsia"/>
          <w:sz w:val="20"/>
          <w:szCs w:val="20"/>
        </w:rPr>
        <w:t>(２)イ</w:t>
      </w:r>
      <w:r w:rsidRPr="000C553A">
        <w:rPr>
          <w:rFonts w:asciiTheme="minorEastAsia" w:eastAsiaTheme="minorEastAsia" w:hAnsiTheme="minorEastAsia" w:cs="メイリオ" w:hint="eastAsia"/>
          <w:sz w:val="20"/>
          <w:szCs w:val="20"/>
        </w:rPr>
        <w:t>に違反している場合、又は</w:t>
      </w:r>
      <w:r w:rsidR="000C553A">
        <w:rPr>
          <w:rFonts w:asciiTheme="minorEastAsia" w:eastAsiaTheme="minorEastAsia" w:hAnsiTheme="minorEastAsia" w:cs="メイリオ" w:hint="eastAsia"/>
          <w:sz w:val="20"/>
          <w:szCs w:val="20"/>
        </w:rPr>
        <w:t>、</w:t>
      </w:r>
      <w:r w:rsidRPr="000C553A">
        <w:rPr>
          <w:rFonts w:asciiTheme="minorEastAsia" w:eastAsiaTheme="minorEastAsia" w:hAnsiTheme="minorEastAsia" w:cs="メイリオ" w:hint="eastAsia"/>
          <w:sz w:val="20"/>
          <w:szCs w:val="20"/>
        </w:rPr>
        <w:t>上記</w:t>
      </w:r>
      <w:r w:rsidR="000C553A">
        <w:rPr>
          <w:rFonts w:asciiTheme="minorEastAsia" w:eastAsiaTheme="minorEastAsia" w:hAnsiTheme="minorEastAsia" w:cs="メイリオ" w:hint="eastAsia"/>
          <w:sz w:val="20"/>
          <w:szCs w:val="20"/>
        </w:rPr>
        <w:t>(２)イ</w:t>
      </w:r>
      <w:r w:rsidRPr="000C553A">
        <w:rPr>
          <w:rFonts w:asciiTheme="minorEastAsia" w:eastAsiaTheme="minorEastAsia" w:hAnsiTheme="minorEastAsia" w:cs="メイリオ" w:hint="eastAsia"/>
          <w:sz w:val="20"/>
          <w:szCs w:val="20"/>
        </w:rPr>
        <w:t>に定める特別の事情があると発注者が認めたにもかかわらず受注者が上記</w:t>
      </w:r>
      <w:r w:rsidR="000C553A">
        <w:rPr>
          <w:rFonts w:asciiTheme="minorEastAsia" w:eastAsiaTheme="minorEastAsia" w:hAnsiTheme="minorEastAsia" w:cs="メイリオ" w:hint="eastAsia"/>
          <w:sz w:val="20"/>
          <w:szCs w:val="20"/>
        </w:rPr>
        <w:t>(２)ロ</w:t>
      </w:r>
      <w:r w:rsidRPr="000C553A">
        <w:rPr>
          <w:rFonts w:asciiTheme="minorEastAsia" w:eastAsiaTheme="minorEastAsia" w:hAnsiTheme="minorEastAsia" w:cs="メイリオ" w:hint="eastAsia"/>
          <w:sz w:val="20"/>
          <w:szCs w:val="20"/>
        </w:rPr>
        <w:t>に定める期間内に書類を提出しなかった場合において、受注者は、発注者の請求に基づき、次の各号に掲げる違約罰を発注者の指定する期間内に支払わなければならない。</w:t>
      </w:r>
    </w:p>
    <w:p w14:paraId="1BBEF7AB"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一　受注者と直接下請契約を締結する下請負人が社会保険等未加入建設業者であった場合、受注者が当該社会保険等未加入業者と締結した下請契約の最終の請負代金額の10分の１に相当する額</w:t>
      </w:r>
    </w:p>
    <w:p w14:paraId="08300E13"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二　前号に掲げる下請負人以外の下請負人（二次以下の下請負人）が社会保険等未加入建設業者であった場合、当該社会保険等未加入建設業者がその注文者と締結した下請契約の最終の請負代金額の100分の５に相当する額</w:t>
      </w:r>
    </w:p>
    <w:p w14:paraId="3698B629"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(４)</w:t>
      </w:r>
      <w:r w:rsidR="004C31B5" w:rsidRPr="000C553A">
        <w:rPr>
          <w:rFonts w:asciiTheme="minorEastAsia" w:eastAsiaTheme="minorEastAsia" w:hAnsiTheme="minorEastAsia" w:cs="メイリオ" w:hint="eastAsia"/>
          <w:sz w:val="20"/>
          <w:szCs w:val="20"/>
        </w:rPr>
        <w:t xml:space="preserve">　</w:t>
      </w:r>
      <w:r>
        <w:rPr>
          <w:rFonts w:asciiTheme="minorEastAsia" w:eastAsiaTheme="minorEastAsia" w:hAnsiTheme="minorEastAsia" w:cs="メイリオ" w:hint="eastAsia"/>
          <w:sz w:val="20"/>
          <w:szCs w:val="20"/>
        </w:rPr>
        <w:t>通報</w:t>
      </w:r>
    </w:p>
    <w:p w14:paraId="1B9112C5"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施工体制台帳を通じて、受注者が社会保険等未加入建設業者と下請契約を締結している事実を確認した場合、発注者は国土交通省建設業担当部局に当該社会保険等未加入建設業者の商号又は名称、許可番号及び住所を通報する。（二次以下の下請契約を含む。）</w:t>
      </w:r>
    </w:p>
    <w:p w14:paraId="2789DB2C"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(５)　工事成績評定</w:t>
      </w:r>
    </w:p>
    <w:p w14:paraId="6EA9E506"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上記</w:t>
      </w:r>
      <w:r w:rsidR="000C553A">
        <w:rPr>
          <w:rFonts w:asciiTheme="minorEastAsia" w:eastAsiaTheme="minorEastAsia" w:hAnsiTheme="minorEastAsia" w:cs="メイリオ" w:hint="eastAsia"/>
          <w:sz w:val="20"/>
          <w:szCs w:val="20"/>
        </w:rPr>
        <w:t>(３)及び(４)</w:t>
      </w:r>
      <w:r w:rsidRPr="000C553A">
        <w:rPr>
          <w:rFonts w:asciiTheme="minorEastAsia" w:eastAsiaTheme="minorEastAsia" w:hAnsiTheme="minorEastAsia" w:cs="メイリオ" w:hint="eastAsia"/>
          <w:sz w:val="20"/>
          <w:szCs w:val="20"/>
        </w:rPr>
        <w:t>に加え、受注者に対して指名停止措置及び工事成績評定点の減点を行うものとする。</w:t>
      </w:r>
    </w:p>
    <w:p w14:paraId="06C4004F" w14:textId="77777777" w:rsidR="000962DE" w:rsidRPr="000C553A" w:rsidRDefault="000962DE" w:rsidP="000C553A">
      <w:pPr>
        <w:adjustRightInd w:val="0"/>
        <w:snapToGrid w:val="0"/>
        <w:spacing w:line="300" w:lineRule="exact"/>
        <w:ind w:leftChars="100" w:left="444" w:hangingChars="100" w:hanging="217"/>
        <w:rPr>
          <w:rFonts w:asciiTheme="minorEastAsia" w:eastAsiaTheme="minorEastAsia" w:hAnsiTheme="minorEastAsia" w:cs="メイリオ"/>
          <w:sz w:val="20"/>
          <w:szCs w:val="20"/>
        </w:rPr>
      </w:pPr>
    </w:p>
    <w:p w14:paraId="284C842F" w14:textId="77777777" w:rsidR="004C31B5" w:rsidRPr="000C553A" w:rsidRDefault="000C553A" w:rsidP="000C553A">
      <w:pPr>
        <w:adjustRightInd w:val="0"/>
        <w:snapToGrid w:val="0"/>
        <w:spacing w:line="300" w:lineRule="exac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３</w:t>
      </w:r>
      <w:r w:rsidR="004C31B5" w:rsidRPr="000C553A">
        <w:rPr>
          <w:rFonts w:asciiTheme="minorEastAsia" w:eastAsiaTheme="minorEastAsia" w:hAnsiTheme="minorEastAsia" w:cs="メイリオ" w:hint="eastAsia"/>
          <w:sz w:val="20"/>
          <w:szCs w:val="20"/>
        </w:rPr>
        <w:t xml:space="preserve">　外国人建設就労者の受入について</w:t>
      </w:r>
    </w:p>
    <w:p w14:paraId="1A77BC5E" w14:textId="77777777" w:rsidR="004C31B5" w:rsidRPr="000C553A" w:rsidRDefault="004C31B5" w:rsidP="000C553A">
      <w:pPr>
        <w:adjustRightInd w:val="0"/>
        <w:snapToGrid w:val="0"/>
        <w:spacing w:line="300" w:lineRule="exact"/>
        <w:ind w:leftChars="100" w:left="227" w:firstLineChars="100" w:firstLine="217"/>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受注者は「外国人建設就労者受入事業に関する告示」</w:t>
      </w:r>
      <w:r w:rsidRPr="000C553A">
        <w:rPr>
          <w:rFonts w:asciiTheme="minorEastAsia" w:eastAsiaTheme="minorEastAsia" w:hAnsiTheme="minorEastAsia" w:cs="メイリオ" w:hint="eastAsia"/>
          <w:color w:val="FF0000"/>
          <w:sz w:val="20"/>
          <w:szCs w:val="20"/>
        </w:rPr>
        <w:t>、</w:t>
      </w:r>
      <w:r w:rsidRPr="000C553A">
        <w:rPr>
          <w:rFonts w:asciiTheme="minorEastAsia" w:eastAsiaTheme="minorEastAsia" w:hAnsiTheme="minorEastAsia" w:cs="メイリオ" w:hint="eastAsia"/>
          <w:sz w:val="20"/>
          <w:szCs w:val="20"/>
        </w:rPr>
        <w:t>「外国人建設就労者受入事業に関するガイドライン」及び「外国人建設就労者受入事業に関する下請指導ガイドライン」並びに</w:t>
      </w:r>
      <w:r w:rsidRPr="000C553A">
        <w:rPr>
          <w:rFonts w:asciiTheme="minorEastAsia" w:eastAsiaTheme="minorEastAsia" w:hAnsiTheme="minorEastAsia" w:hint="eastAsia"/>
          <w:sz w:val="20"/>
          <w:szCs w:val="20"/>
        </w:rPr>
        <w:t>「特定の分野に係る特定技能外国人受入れに関する運用要領-建設分野の基準-」</w:t>
      </w:r>
      <w:r w:rsidRPr="000C553A">
        <w:rPr>
          <w:rFonts w:asciiTheme="minorEastAsia" w:eastAsiaTheme="minorEastAsia" w:hAnsiTheme="minorEastAsia" w:cs="メイリオ" w:hint="eastAsia"/>
          <w:sz w:val="20"/>
          <w:szCs w:val="20"/>
        </w:rPr>
        <w:t>の内容を遵守することにより、外国人建設就労者受入事業の適正かつ円滑な実施を図ることとし、</w:t>
      </w:r>
      <w:r w:rsidR="000C553A">
        <w:rPr>
          <w:rFonts w:asciiTheme="minorEastAsia" w:eastAsiaTheme="minorEastAsia" w:hAnsiTheme="minorEastAsia" w:cs="メイリオ" w:hint="eastAsia"/>
          <w:sz w:val="20"/>
          <w:szCs w:val="20"/>
        </w:rPr>
        <w:t>以下</w:t>
      </w:r>
      <w:r w:rsidRPr="000C553A">
        <w:rPr>
          <w:rFonts w:asciiTheme="minorEastAsia" w:eastAsiaTheme="minorEastAsia" w:hAnsiTheme="minorEastAsia" w:cs="メイリオ" w:hint="eastAsia"/>
          <w:sz w:val="20"/>
          <w:szCs w:val="20"/>
        </w:rPr>
        <w:t>に留意する。</w:t>
      </w:r>
    </w:p>
    <w:p w14:paraId="7E822BF3"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受注者は当該建設工事に従事する全ての受入建設企業に対し、直接の契約関係にある下請け企業に指示し、又は協力させ、これを統括する或いは直接の契約関係にある下請企業がその規模にかんがみて明らかに指導等実施困難であると認められる場合には、直接指導を行う等の取組みを講じる。</w:t>
      </w:r>
    </w:p>
    <w:p w14:paraId="62DD0642"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 xml:space="preserve">　施工体制台帳等により下請負人の外国人建設就労者の従事の状況を確認すると共に、受入建設企業の管理指導員から外国人建設就労者建設現場入場届出書による報告があった場合、その記載内容と実際の受入状況の整合性に加え、以下の内容を確認する等して、適正監理計画に基づいた外国人建設就労者の受入れが行われるよう、受入れ企業を指導する。</w:t>
      </w:r>
    </w:p>
    <w:p w14:paraId="5445EAEA"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イ</w:t>
      </w:r>
      <w:r w:rsidR="004C31B5" w:rsidRPr="000C553A">
        <w:rPr>
          <w:rFonts w:asciiTheme="minorEastAsia" w:eastAsiaTheme="minorEastAsia" w:hAnsiTheme="minorEastAsia" w:cs="メイリオ" w:hint="eastAsia"/>
          <w:sz w:val="20"/>
          <w:szCs w:val="20"/>
        </w:rPr>
        <w:t xml:space="preserve">　「1.建設工事に関する事項」のうち「施工場所」が「3.受入建設企業・適正監理計画に関する事項」の「就労場所」の範囲内にあるかどうか。</w:t>
      </w:r>
    </w:p>
    <w:p w14:paraId="19520427"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004C31B5" w:rsidRPr="000C553A">
        <w:rPr>
          <w:rFonts w:asciiTheme="minorEastAsia" w:eastAsiaTheme="minorEastAsia" w:hAnsiTheme="minorEastAsia" w:cs="メイリオ" w:hint="eastAsia"/>
          <w:sz w:val="20"/>
          <w:szCs w:val="20"/>
        </w:rPr>
        <w:t xml:space="preserve">　「2.建設現場への入場を申請する外国人建設就労者に関する事項」のうち「従事させる業務」が「3.受入建設企業・適正監理計画に関する事項」の「従事させる業務の内容」の範囲内にあるかどうか。</w:t>
      </w:r>
    </w:p>
    <w:p w14:paraId="7A760A48"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ハ</w:t>
      </w:r>
      <w:r w:rsidR="004C31B5" w:rsidRPr="000C553A">
        <w:rPr>
          <w:rFonts w:asciiTheme="minorEastAsia" w:eastAsiaTheme="minorEastAsia" w:hAnsiTheme="minorEastAsia" w:cs="メイリオ" w:hint="eastAsia"/>
          <w:sz w:val="20"/>
          <w:szCs w:val="20"/>
        </w:rPr>
        <w:t xml:space="preserve">　「2.建設現場への入場を申請する外国人建設就労者に関する事項」のうち「現場入場の期間」が「3.受入建設企業・適正監理計画に関する事項」の「従事させる期間（計画期間）」の範囲内にあるかどうか。</w:t>
      </w:r>
    </w:p>
    <w:p w14:paraId="1D755C40"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(３)</w:t>
      </w:r>
      <w:r w:rsidR="004C31B5" w:rsidRPr="000C553A">
        <w:rPr>
          <w:rFonts w:asciiTheme="minorEastAsia" w:eastAsiaTheme="minorEastAsia" w:hAnsiTheme="minorEastAsia" w:cs="メイリオ" w:hint="eastAsia"/>
          <w:sz w:val="20"/>
          <w:szCs w:val="20"/>
        </w:rPr>
        <w:t xml:space="preserve">　受注者は受入建設企業が雇用する外国人建設就労者について、上記(</w:t>
      </w: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)及び(</w:t>
      </w: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)の役割及び責任が新たに生じることを理由として、その現場入場を妨げてはならない。</w:t>
      </w:r>
    </w:p>
    <w:p w14:paraId="3A60D2E6" w14:textId="77777777" w:rsidR="004C31B5" w:rsidRPr="000C553A" w:rsidRDefault="002028D1" w:rsidP="000C553A">
      <w:pPr>
        <w:spacing w:line="300" w:lineRule="exact"/>
        <w:jc w:val="right"/>
        <w:rPr>
          <w:rFonts w:asciiTheme="minorEastAsia" w:eastAsiaTheme="minorEastAsia" w:hAnsiTheme="minorEastAsia"/>
          <w:sz w:val="20"/>
          <w:szCs w:val="20"/>
        </w:rPr>
      </w:pPr>
      <w:r w:rsidRPr="000C553A">
        <w:rPr>
          <w:rFonts w:asciiTheme="minorEastAsia" w:eastAsiaTheme="minorEastAsia" w:hAnsiTheme="minorEastAsia" w:hint="eastAsia"/>
          <w:sz w:val="20"/>
          <w:szCs w:val="20"/>
        </w:rPr>
        <w:t>以</w:t>
      </w:r>
      <w:r w:rsidR="000C553A">
        <w:rPr>
          <w:rFonts w:asciiTheme="minorEastAsia" w:eastAsiaTheme="minorEastAsia" w:hAnsiTheme="minorEastAsia" w:hint="eastAsia"/>
          <w:sz w:val="20"/>
          <w:szCs w:val="20"/>
        </w:rPr>
        <w:t xml:space="preserve">　</w:t>
      </w:r>
      <w:r w:rsidRPr="000C553A">
        <w:rPr>
          <w:rFonts w:asciiTheme="minorEastAsia" w:eastAsiaTheme="minorEastAsia" w:hAnsiTheme="minorEastAsia" w:hint="eastAsia"/>
          <w:sz w:val="20"/>
          <w:szCs w:val="20"/>
        </w:rPr>
        <w:t>上</w:t>
      </w:r>
    </w:p>
    <w:sectPr w:rsidR="004C31B5" w:rsidRPr="000C553A" w:rsidSect="000C553A">
      <w:pgSz w:w="11906" w:h="16838" w:code="9"/>
      <w:pgMar w:top="1134" w:right="1701" w:bottom="851" w:left="1701"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E21C" w14:textId="77777777" w:rsidR="00422BD2" w:rsidRDefault="00422BD2" w:rsidP="001E3A18">
      <w:r>
        <w:separator/>
      </w:r>
    </w:p>
  </w:endnote>
  <w:endnote w:type="continuationSeparator" w:id="0">
    <w:p w14:paraId="0D139451" w14:textId="77777777" w:rsidR="00422BD2" w:rsidRDefault="00422BD2" w:rsidP="001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28D5F" w14:textId="77777777" w:rsidR="00422BD2" w:rsidRDefault="00422BD2" w:rsidP="001E3A18">
      <w:r>
        <w:separator/>
      </w:r>
    </w:p>
  </w:footnote>
  <w:footnote w:type="continuationSeparator" w:id="0">
    <w:p w14:paraId="433C10F1" w14:textId="77777777" w:rsidR="00422BD2" w:rsidRDefault="00422BD2" w:rsidP="001E3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75"/>
    <w:rsid w:val="00055291"/>
    <w:rsid w:val="000962DE"/>
    <w:rsid w:val="000A45B4"/>
    <w:rsid w:val="000B6692"/>
    <w:rsid w:val="000C553A"/>
    <w:rsid w:val="00113DC5"/>
    <w:rsid w:val="001C6F86"/>
    <w:rsid w:val="001E3A18"/>
    <w:rsid w:val="002028D1"/>
    <w:rsid w:val="002244EF"/>
    <w:rsid w:val="00247F28"/>
    <w:rsid w:val="00317441"/>
    <w:rsid w:val="003C6E14"/>
    <w:rsid w:val="003F20C7"/>
    <w:rsid w:val="00422BD2"/>
    <w:rsid w:val="00427A28"/>
    <w:rsid w:val="004327C9"/>
    <w:rsid w:val="004C31B5"/>
    <w:rsid w:val="00613DE4"/>
    <w:rsid w:val="006B15D4"/>
    <w:rsid w:val="006E6E19"/>
    <w:rsid w:val="007303A7"/>
    <w:rsid w:val="00782616"/>
    <w:rsid w:val="00814E67"/>
    <w:rsid w:val="008451CD"/>
    <w:rsid w:val="00865ACD"/>
    <w:rsid w:val="00872E49"/>
    <w:rsid w:val="0090289F"/>
    <w:rsid w:val="00924A0C"/>
    <w:rsid w:val="009539F6"/>
    <w:rsid w:val="009C357A"/>
    <w:rsid w:val="00A3141B"/>
    <w:rsid w:val="00AF5F4E"/>
    <w:rsid w:val="00B22A37"/>
    <w:rsid w:val="00C35F99"/>
    <w:rsid w:val="00C56719"/>
    <w:rsid w:val="00CB3C92"/>
    <w:rsid w:val="00D86875"/>
    <w:rsid w:val="00E641B7"/>
    <w:rsid w:val="00E672B6"/>
    <w:rsid w:val="00F747A6"/>
    <w:rsid w:val="00F9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768A4"/>
  <w15:docId w15:val="{56FDA429-1A50-4BDC-82D4-62EDD43D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A18"/>
    <w:pPr>
      <w:tabs>
        <w:tab w:val="center" w:pos="4252"/>
        <w:tab w:val="right" w:pos="8504"/>
      </w:tabs>
      <w:snapToGrid w:val="0"/>
    </w:pPr>
  </w:style>
  <w:style w:type="character" w:customStyle="1" w:styleId="a5">
    <w:name w:val="ヘッダー (文字)"/>
    <w:basedOn w:val="a0"/>
    <w:link w:val="a4"/>
    <w:uiPriority w:val="99"/>
    <w:rsid w:val="001E3A18"/>
    <w:rPr>
      <w:rFonts w:ascii="Century" w:eastAsia="ＭＳ 明朝" w:hAnsi="Century" w:cs="Times New Roman"/>
      <w:szCs w:val="24"/>
    </w:rPr>
  </w:style>
  <w:style w:type="paragraph" w:styleId="a6">
    <w:name w:val="footer"/>
    <w:basedOn w:val="a"/>
    <w:link w:val="a7"/>
    <w:uiPriority w:val="99"/>
    <w:unhideWhenUsed/>
    <w:rsid w:val="001E3A18"/>
    <w:pPr>
      <w:tabs>
        <w:tab w:val="center" w:pos="4252"/>
        <w:tab w:val="right" w:pos="8504"/>
      </w:tabs>
      <w:snapToGrid w:val="0"/>
    </w:pPr>
  </w:style>
  <w:style w:type="character" w:customStyle="1" w:styleId="a7">
    <w:name w:val="フッター (文字)"/>
    <w:basedOn w:val="a0"/>
    <w:link w:val="a6"/>
    <w:uiPriority w:val="99"/>
    <w:rsid w:val="001E3A18"/>
    <w:rPr>
      <w:rFonts w:ascii="Century" w:eastAsia="ＭＳ 明朝" w:hAnsi="Century" w:cs="Times New Roman"/>
      <w:szCs w:val="24"/>
    </w:rPr>
  </w:style>
  <w:style w:type="character" w:styleId="a8">
    <w:name w:val="annotation reference"/>
    <w:basedOn w:val="a0"/>
    <w:uiPriority w:val="99"/>
    <w:semiHidden/>
    <w:unhideWhenUsed/>
    <w:rsid w:val="00814E67"/>
    <w:rPr>
      <w:sz w:val="18"/>
      <w:szCs w:val="18"/>
    </w:rPr>
  </w:style>
  <w:style w:type="paragraph" w:styleId="a9">
    <w:name w:val="annotation text"/>
    <w:basedOn w:val="a"/>
    <w:link w:val="aa"/>
    <w:uiPriority w:val="99"/>
    <w:semiHidden/>
    <w:unhideWhenUsed/>
    <w:rsid w:val="00814E67"/>
    <w:pPr>
      <w:jc w:val="left"/>
    </w:pPr>
  </w:style>
  <w:style w:type="character" w:customStyle="1" w:styleId="aa">
    <w:name w:val="コメント文字列 (文字)"/>
    <w:basedOn w:val="a0"/>
    <w:link w:val="a9"/>
    <w:uiPriority w:val="99"/>
    <w:semiHidden/>
    <w:rsid w:val="00814E67"/>
    <w:rPr>
      <w:rFonts w:ascii="Century" w:eastAsia="ＭＳ 明朝" w:hAnsi="Century" w:cs="Times New Roman"/>
      <w:szCs w:val="24"/>
    </w:rPr>
  </w:style>
  <w:style w:type="paragraph" w:styleId="ab">
    <w:name w:val="annotation subject"/>
    <w:basedOn w:val="a9"/>
    <w:next w:val="a9"/>
    <w:link w:val="ac"/>
    <w:uiPriority w:val="99"/>
    <w:semiHidden/>
    <w:unhideWhenUsed/>
    <w:rsid w:val="00814E67"/>
    <w:rPr>
      <w:b/>
      <w:bCs/>
    </w:rPr>
  </w:style>
  <w:style w:type="character" w:customStyle="1" w:styleId="ac">
    <w:name w:val="コメント内容 (文字)"/>
    <w:basedOn w:val="aa"/>
    <w:link w:val="ab"/>
    <w:uiPriority w:val="99"/>
    <w:semiHidden/>
    <w:rsid w:val="00814E67"/>
    <w:rPr>
      <w:rFonts w:ascii="Century" w:eastAsia="ＭＳ 明朝" w:hAnsi="Century" w:cs="Times New Roman"/>
      <w:b/>
      <w:bCs/>
      <w:szCs w:val="24"/>
    </w:rPr>
  </w:style>
  <w:style w:type="paragraph" w:styleId="ad">
    <w:name w:val="Balloon Text"/>
    <w:basedOn w:val="a"/>
    <w:link w:val="ae"/>
    <w:uiPriority w:val="99"/>
    <w:semiHidden/>
    <w:unhideWhenUsed/>
    <w:rsid w:val="00814E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4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80FC8-1B4C-45DF-99E9-49F95EDA9DCB}">
  <ds:schemaRefs>
    <ds:schemaRef ds:uri="http://schemas.microsoft.com/sharepoint/v3/contenttype/forms"/>
  </ds:schemaRefs>
</ds:datastoreItem>
</file>

<file path=customXml/itemProps2.xml><?xml version="1.0" encoding="utf-8"?>
<ds:datastoreItem xmlns:ds="http://schemas.openxmlformats.org/officeDocument/2006/customXml" ds:itemID="{D27C7A44-4588-4336-8EAD-AA85F85E2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4148A-0295-485C-ADD2-0537B9DCF697}"/>
</file>

<file path=docProps/app.xml><?xml version="1.0" encoding="utf-8"?>
<Properties xmlns="http://schemas.openxmlformats.org/officeDocument/2006/extended-properties" xmlns:vt="http://schemas.openxmlformats.org/officeDocument/2006/docPropsVTypes">
  <Template>Normal.dotm</Template>
  <TotalTime>37</TotalTime>
  <Pages>2</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18</cp:revision>
  <dcterms:created xsi:type="dcterms:W3CDTF">2020-06-11T07:32:00Z</dcterms:created>
  <dcterms:modified xsi:type="dcterms:W3CDTF">2022-03-25T05:48:00Z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